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F0" w:rsidRDefault="00CB70F0">
      <w:pPr>
        <w:rPr>
          <w:rFonts w:hint="cs"/>
          <w:rtl/>
          <w:lang w:bidi="ar-DZ"/>
        </w:rPr>
      </w:pPr>
    </w:p>
    <w:p w:rsidR="007B1B1A" w:rsidRPr="00421DE3" w:rsidRDefault="007B1B1A" w:rsidP="007B1B1A">
      <w:pPr>
        <w:shd w:val="clear" w:color="auto" w:fill="D9D9D9" w:themeFill="background1" w:themeFillShade="D9"/>
        <w:spacing w:before="120" w:after="0" w:line="240" w:lineRule="auto"/>
        <w:jc w:val="center"/>
        <w:rPr>
          <w:rFonts w:ascii="ae_AlMateen" w:eastAsia="Times New Roman" w:hAnsi="ae_AlMateen" w:cs="ae_AlMateen"/>
          <w:color w:val="000000" w:themeColor="text1"/>
          <w:sz w:val="36"/>
          <w:szCs w:val="36"/>
        </w:rPr>
      </w:pPr>
      <w:r w:rsidRPr="00421DE3">
        <w:rPr>
          <w:rFonts w:ascii="ae_AlMateen" w:eastAsia="Times New Roman" w:hAnsi="ae_AlMateen" w:cs="ae_AlMateen"/>
          <w:b/>
          <w:bCs/>
          <w:color w:val="000000" w:themeColor="text1"/>
          <w:sz w:val="36"/>
          <w:szCs w:val="36"/>
          <w:rtl/>
        </w:rPr>
        <w:t xml:space="preserve">النظام الداخلي لتسيير 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6"/>
          <w:szCs w:val="36"/>
          <w:rtl/>
        </w:rPr>
        <w:t>اللجنة العلمية</w:t>
      </w:r>
    </w:p>
    <w:p w:rsidR="007B1B1A" w:rsidRPr="009A7724" w:rsidRDefault="007B1B1A" w:rsidP="007B1B1A">
      <w:pPr>
        <w:shd w:val="clear" w:color="auto" w:fill="FFFFFF"/>
        <w:spacing w:before="48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>المادة1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</w:rPr>
        <w:t>:</w:t>
      </w:r>
      <w:r w:rsidRPr="00CC034A"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يهدف هذا النظام الداخلي إلى تحديد </w:t>
      </w:r>
      <w:bookmarkStart w:id="0" w:name="_GoBack"/>
      <w:bookmarkEnd w:id="0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كيفيات سير </w:t>
      </w:r>
      <w:r w:rsidRPr="00925579"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 العلمية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وتنظيم اجتماعاته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انطلاقا من القوانين الجاري بها العمل . </w:t>
      </w:r>
      <w:proofErr w:type="gramStart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ولا</w:t>
      </w:r>
      <w:proofErr w:type="gramEnd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يمكن بحال من الأحوال أن يتناقض معها</w:t>
      </w:r>
    </w:p>
    <w:p w:rsidR="007B1B1A" w:rsidRPr="009A7724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proofErr w:type="gramStart"/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>المادة</w:t>
      </w:r>
      <w:proofErr w:type="gramEnd"/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 2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 xml:space="preserve">: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ت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جتمع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 العلمية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للقسم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في دورة عادية مرة واحدة كل ثلاثة (03) أشهر بناء على استدعاء من رئيسه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. ويمكن أن يجتمع في دورات غير عادية إما بطلب من رئيسه وإما بطلب من ثلتي (2/3) أعضائه أو بطلب من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رئيس القسم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.</w:t>
      </w:r>
    </w:p>
    <w:p w:rsidR="007B1B1A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proofErr w:type="gramStart"/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>المادة</w:t>
      </w:r>
      <w:proofErr w:type="gramEnd"/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 3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</w:rPr>
        <w:t>: </w:t>
      </w:r>
      <w:r w:rsidRPr="00CC034A">
        <w:rPr>
          <w:rFonts w:ascii="Sakkal Majalla" w:eastAsia="Times New Roman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يـحضر رئيـس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جـدول الأعمال بالتشاور مع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رئيس القسم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، ويدون في نص دعوة الأعضاء الفردية ويعرض عليهم في بداية الجلسة للموافقة عليه. </w:t>
      </w:r>
      <w:proofErr w:type="gramStart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وإدراج</w:t>
      </w:r>
      <w:proofErr w:type="gramEnd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كل مسألة يرونها ضرورية (متفرقات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).</w:t>
      </w:r>
    </w:p>
    <w:p w:rsidR="007B1B1A" w:rsidRPr="009A7724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المادة 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>4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>: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توجه الدعوات إلى اجتماعات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لكل أعضائه أسبوعا (01) واحدا على الأقل قبل الموعد المحدد للاجتماع، تكون الدعوة مرفقة بجدول أعمال الدورة المقررة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.</w:t>
      </w:r>
    </w:p>
    <w:p w:rsidR="007B1B1A" w:rsidRPr="009A7724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المادة 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>5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</w:rPr>
        <w:t>: 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CC034A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ل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ا تصح اجـتماعات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إلا بحضور ثلت</w:t>
      </w:r>
      <w:r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ي أعضائه. </w:t>
      </w:r>
      <w:proofErr w:type="gramStart"/>
      <w:r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وإذا</w:t>
      </w:r>
      <w:proofErr w:type="gramEnd"/>
      <w:r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لم يكتمل النصاب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ت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ستدعي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مرة ثانية بعد ثمانية (08) أيام الموالية. </w:t>
      </w:r>
      <w:proofErr w:type="gramStart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ويصح</w:t>
      </w:r>
      <w:proofErr w:type="gramEnd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انعقاد الجلسة مهما كان عدد الحاضرين لا يمكن لغير الأعضاء حضور جلسات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 العلمية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إلا من رأ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ت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 xml:space="preserve">اللجنة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ضرورة دعوته واستشارته للمساعدة في أشغاله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.</w:t>
      </w:r>
    </w:p>
    <w:p w:rsidR="007B1B1A" w:rsidRPr="009A7724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proofErr w:type="gramStart"/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>المادة</w:t>
      </w:r>
      <w:proofErr w:type="gramEnd"/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>6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</w:rPr>
        <w:t>: 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يدير جلسات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 العلمية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 xml:space="preserve">للقسم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رئيسه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فيتولى تـوزيع مـشاركات الأعـضاء وإدارة النقاش ولا يمكن التدخل دون إذن من رئيس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.</w:t>
      </w:r>
    </w:p>
    <w:p w:rsidR="007B1B1A" w:rsidRPr="009A7724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المادة 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>7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</w:rPr>
        <w:t>: 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في</w:t>
      </w:r>
      <w:proofErr w:type="gramEnd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حـال غـياب رئيـس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 العلمية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يـنوب عـنه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رئيس القسم.</w:t>
      </w:r>
    </w:p>
    <w:p w:rsidR="007B1B1A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</w:pP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>المادة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>8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</w:rPr>
        <w:t>: 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يـصادق الأعـضاء عـلى </w:t>
      </w:r>
      <w:proofErr w:type="gramStart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أراء</w:t>
      </w:r>
      <w:proofErr w:type="gramEnd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وتـوصيات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 xml:space="preserve">اللجنة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بالأغلبية البسيطة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 xml:space="preserve">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للأصوات. وفي </w:t>
      </w:r>
      <w:proofErr w:type="gramStart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حال</w:t>
      </w:r>
      <w:proofErr w:type="gramEnd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التساوي يكون صوت الرئيس مرجحا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.</w:t>
      </w:r>
    </w:p>
    <w:p w:rsidR="007B1B1A" w:rsidRPr="009A7724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lastRenderedPageBreak/>
        <w:t xml:space="preserve">المادة 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 xml:space="preserve">9: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تدون نتائـج الـجلسات فـي محاضر وتـسجل في سجل خاص مرقم ومؤشر عليه من طـرف رئيـس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 العلمية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ويـودع لـدى عـمادة الكـلية. يـوقع محضر الاجتماع </w:t>
      </w:r>
      <w:proofErr w:type="gramStart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من</w:t>
      </w:r>
      <w:proofErr w:type="gramEnd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طرف رئيس المجلس</w:t>
      </w:r>
      <w:r w:rsidRPr="004D7EBD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وكاتب الجلسة. </w:t>
      </w:r>
      <w:proofErr w:type="gramStart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ويرسل</w:t>
      </w:r>
      <w:proofErr w:type="gramEnd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مستخرج منه إ</w:t>
      </w:r>
      <w:r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لى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 xml:space="preserve">كل من </w:t>
      </w:r>
      <w:r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السيد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 xml:space="preserve"> رئيس القسم، </w:t>
      </w:r>
      <w:r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عميد الكلية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 xml:space="preserve">، </w:t>
      </w:r>
      <w:r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أعضا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ء اللجنة العلمية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، ويتم نشره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ب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الأقسام ليطلع الأساتذة عليه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.</w:t>
      </w:r>
    </w:p>
    <w:p w:rsidR="007B1B1A" w:rsidRPr="009A7724" w:rsidRDefault="007B1B1A" w:rsidP="007B1B1A">
      <w:pPr>
        <w:shd w:val="clear" w:color="auto" w:fill="FFFFFF"/>
        <w:tabs>
          <w:tab w:val="left" w:pos="282"/>
        </w:tabs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المادة 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>10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</w:rPr>
        <w:t>: 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يفوض أعضاء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 العلمية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السيد رئيس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للتأشير على الملفات البيداغوجية والعلمية بدون انعقاد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، خاصة تلك المتعلقة بتأهيل مشاريع التكوين في مختلف المستويات، وبالمسائل اليومية المتعلقة بملفات الأساتذة، على أن يقدم تقريرا عن ذلك في الدورة التي تلي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.</w:t>
      </w:r>
    </w:p>
    <w:p w:rsidR="007B1B1A" w:rsidRPr="00421DE3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proofErr w:type="gramStart"/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>المادة</w:t>
      </w:r>
      <w:proofErr w:type="gramEnd"/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>11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</w:rPr>
        <w:t>: 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21DE3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يلزم أعضاء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 w:rsidRPr="00421DE3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باحترام سرية المداولات، وعدم إفشاء سر الملفات والمعلومات التي يمكن أن يطلعوا عليها. </w:t>
      </w:r>
      <w:proofErr w:type="gramStart"/>
      <w:r w:rsidRPr="00421DE3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كما</w:t>
      </w:r>
      <w:proofErr w:type="gramEnd"/>
      <w:r w:rsidRPr="00421DE3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أنهم مطالبون بحماية الوثائق التي يمكن أن يطلعوا عليها خلال المداولات</w:t>
      </w:r>
      <w:r w:rsidRPr="00421DE3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.</w:t>
      </w:r>
    </w:p>
    <w:p w:rsidR="007B1B1A" w:rsidRPr="009A7724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proofErr w:type="gramStart"/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>المادة</w:t>
      </w:r>
      <w:proofErr w:type="gramEnd"/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 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>12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: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يلتزم كل الأعضاء بالسرية التامة، فيما يخص الآراء والمواقف الفردية المعبر عنها خلال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من قبل أعضائه حول المسائل المعالجة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.</w:t>
      </w:r>
    </w:p>
    <w:p w:rsidR="007B1B1A" w:rsidRPr="009A7724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</w:pP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  <w:rtl/>
        </w:rPr>
        <w:t xml:space="preserve">المادة </w:t>
      </w:r>
      <w:r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>13</w:t>
      </w:r>
      <w:r w:rsidRPr="00CC034A">
        <w:rPr>
          <w:rFonts w:ascii="ae_AlMateen" w:eastAsia="Times New Roman" w:hAnsi="ae_AlMateen" w:cs="ae_AlMateen"/>
          <w:b/>
          <w:bCs/>
          <w:color w:val="000000" w:themeColor="text1"/>
          <w:sz w:val="32"/>
          <w:szCs w:val="32"/>
        </w:rPr>
        <w:t>: </w:t>
      </w:r>
      <w:r w:rsidRPr="00CC034A">
        <w:rPr>
          <w:rFonts w:ascii="ae_AlMateen" w:eastAsia="Times New Roman" w:hAnsi="ae_AlMateen" w:cs="ae_AlMatee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تكرار العضو للتغيب عن اجتماعات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يعرضه لإجراءات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ت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قرها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نفسه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.</w:t>
      </w:r>
    </w:p>
    <w:p w:rsidR="007B1B1A" w:rsidRPr="00CC034A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bidi="ar-DZ"/>
        </w:rPr>
      </w:pP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</w:rPr>
        <w:t> </w:t>
      </w:r>
      <w:proofErr w:type="gramStart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>تمت</w:t>
      </w:r>
      <w:proofErr w:type="gramEnd"/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المصادقة على القانون الداخلي لتسيير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 العلمية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 xml:space="preserve">للقسم </w:t>
      </w:r>
      <w:r w:rsidRPr="009A7724"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</w:rPr>
        <w:t xml:space="preserve">بعد عرضه من طرف السيد رئيس </w:t>
      </w:r>
      <w:r>
        <w:rPr>
          <w:rFonts w:ascii="Sakkal Majalla" w:eastAsia="Times New Roman" w:hAnsi="Sakkal Majalla" w:cs="Sakkal Majalla" w:hint="cs"/>
          <w:color w:val="000000" w:themeColor="text1"/>
          <w:sz w:val="36"/>
          <w:szCs w:val="36"/>
          <w:rtl/>
        </w:rPr>
        <w:t>اللجنة العلمية.</w:t>
      </w:r>
    </w:p>
    <w:p w:rsidR="007B1B1A" w:rsidRDefault="007B1B1A" w:rsidP="007B1B1A">
      <w:pPr>
        <w:shd w:val="clear" w:color="auto" w:fill="FFFFFF"/>
        <w:spacing w:before="120"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6"/>
          <w:szCs w:val="36"/>
          <w:rtl/>
          <w:lang w:bidi="ar-DZ"/>
        </w:rPr>
      </w:pPr>
    </w:p>
    <w:p w:rsidR="007B1B1A" w:rsidRDefault="007B1B1A">
      <w:pPr>
        <w:rPr>
          <w:rFonts w:hint="cs"/>
        </w:rPr>
      </w:pPr>
    </w:p>
    <w:sectPr w:rsidR="007B1B1A" w:rsidSect="00BF27E7">
      <w:headerReference w:type="default" r:id="rId7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EE" w:rsidRDefault="001876EE" w:rsidP="007B1B1A">
      <w:pPr>
        <w:spacing w:after="0" w:line="240" w:lineRule="auto"/>
      </w:pPr>
      <w:r>
        <w:separator/>
      </w:r>
    </w:p>
  </w:endnote>
  <w:endnote w:type="continuationSeparator" w:id="0">
    <w:p w:rsidR="001876EE" w:rsidRDefault="001876EE" w:rsidP="007B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EE" w:rsidRDefault="001876EE" w:rsidP="007B1B1A">
      <w:pPr>
        <w:spacing w:after="0" w:line="240" w:lineRule="auto"/>
      </w:pPr>
      <w:r>
        <w:separator/>
      </w:r>
    </w:p>
  </w:footnote>
  <w:footnote w:type="continuationSeparator" w:id="0">
    <w:p w:rsidR="001876EE" w:rsidRDefault="001876EE" w:rsidP="007B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1A" w:rsidRDefault="007B1B1A" w:rsidP="007B1B1A">
    <w:pPr>
      <w:spacing w:after="0" w:line="240" w:lineRule="exact"/>
      <w:rPr>
        <w:rFonts w:ascii="Sakkal Majalla" w:hAnsi="Sakkal Majalla" w:cs="Sakkal Majalla"/>
        <w:bCs/>
        <w:sz w:val="20"/>
        <w:szCs w:val="32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765ECC" wp14:editId="741F83A2">
          <wp:simplePos x="0" y="0"/>
          <wp:positionH relativeFrom="column">
            <wp:posOffset>-281940</wp:posOffset>
          </wp:positionH>
          <wp:positionV relativeFrom="paragraph">
            <wp:posOffset>-55880</wp:posOffset>
          </wp:positionV>
          <wp:extent cx="1619250" cy="1252220"/>
          <wp:effectExtent l="0" t="0" r="0" b="5080"/>
          <wp:wrapTight wrapText="bothSides">
            <wp:wrapPolygon edited="0">
              <wp:start x="7115" y="0"/>
              <wp:lineTo x="6353" y="986"/>
              <wp:lineTo x="3558" y="5258"/>
              <wp:lineTo x="3558" y="6901"/>
              <wp:lineTo x="4574" y="16430"/>
              <wp:lineTo x="4320" y="17416"/>
              <wp:lineTo x="4066" y="21359"/>
              <wp:lineTo x="15755" y="21359"/>
              <wp:lineTo x="15501" y="17087"/>
              <wp:lineTo x="14993" y="16430"/>
              <wp:lineTo x="16264" y="5586"/>
              <wp:lineTo x="14231" y="2300"/>
              <wp:lineTo x="12706" y="0"/>
              <wp:lineTo x="7115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3"/>
                  <a:stretch/>
                </pic:blipFill>
                <pic:spPr bwMode="auto">
                  <a:xfrm>
                    <a:off x="0" y="0"/>
                    <a:ext cx="1619250" cy="1252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1B1A" w:rsidRDefault="007B1B1A" w:rsidP="007B1B1A">
    <w:pPr>
      <w:spacing w:after="0" w:line="240" w:lineRule="exact"/>
      <w:rPr>
        <w:rFonts w:ascii="Sakkal Majalla" w:hAnsi="Sakkal Majalla" w:cs="AF_Diwani"/>
        <w:b/>
        <w:bCs/>
        <w:szCs w:val="36"/>
        <w:rtl/>
      </w:rPr>
    </w:pPr>
    <w:r w:rsidRPr="006E4E4D">
      <w:rPr>
        <w:rFonts w:ascii="Sakkal Majalla" w:hAnsi="Sakkal Majalla" w:cs="Sakkal Majalla"/>
        <w:bCs/>
        <w:sz w:val="20"/>
        <w:szCs w:val="32"/>
        <w:rtl/>
      </w:rPr>
      <w:t>الجمه</w:t>
    </w:r>
    <w:r>
      <w:rPr>
        <w:rFonts w:ascii="Sakkal Majalla" w:hAnsi="Sakkal Majalla" w:cs="Sakkal Majalla" w:hint="cs"/>
        <w:bCs/>
        <w:sz w:val="20"/>
        <w:szCs w:val="32"/>
        <w:rtl/>
      </w:rPr>
      <w:t>ــــــــــــــــــــ</w:t>
    </w:r>
    <w:r w:rsidRPr="006E4E4D">
      <w:rPr>
        <w:rFonts w:ascii="Sakkal Majalla" w:hAnsi="Sakkal Majalla" w:cs="Sakkal Majalla"/>
        <w:bCs/>
        <w:sz w:val="20"/>
        <w:szCs w:val="32"/>
        <w:rtl/>
      </w:rPr>
      <w:t>ورية الج</w:t>
    </w:r>
    <w:r>
      <w:rPr>
        <w:rFonts w:ascii="Sakkal Majalla" w:hAnsi="Sakkal Majalla" w:cs="Sakkal Majalla" w:hint="cs"/>
        <w:bCs/>
        <w:sz w:val="20"/>
        <w:szCs w:val="32"/>
        <w:rtl/>
      </w:rPr>
      <w:t>ـــــــــــــــــ</w:t>
    </w:r>
    <w:r w:rsidRPr="006E4E4D">
      <w:rPr>
        <w:rFonts w:ascii="Sakkal Majalla" w:hAnsi="Sakkal Majalla" w:cs="Sakkal Majalla"/>
        <w:bCs/>
        <w:sz w:val="20"/>
        <w:szCs w:val="32"/>
        <w:rtl/>
      </w:rPr>
      <w:t>زائرية الديمق</w:t>
    </w:r>
    <w:r>
      <w:rPr>
        <w:rFonts w:ascii="Sakkal Majalla" w:hAnsi="Sakkal Majalla" w:cs="Sakkal Majalla" w:hint="cs"/>
        <w:bCs/>
        <w:sz w:val="20"/>
        <w:szCs w:val="32"/>
        <w:rtl/>
      </w:rPr>
      <w:t>ــــــــــــ</w:t>
    </w:r>
    <w:r w:rsidRPr="006E4E4D">
      <w:rPr>
        <w:rFonts w:ascii="Sakkal Majalla" w:hAnsi="Sakkal Majalla" w:cs="Sakkal Majalla"/>
        <w:bCs/>
        <w:sz w:val="20"/>
        <w:szCs w:val="32"/>
        <w:rtl/>
      </w:rPr>
      <w:t>راطية الشعب</w:t>
    </w:r>
    <w:r>
      <w:rPr>
        <w:rFonts w:ascii="Sakkal Majalla" w:hAnsi="Sakkal Majalla" w:cs="Sakkal Majalla" w:hint="cs"/>
        <w:bCs/>
        <w:sz w:val="20"/>
        <w:szCs w:val="32"/>
        <w:rtl/>
      </w:rPr>
      <w:t>ـــــــــــــــــــــــ</w:t>
    </w:r>
    <w:r w:rsidRPr="006E4E4D">
      <w:rPr>
        <w:rFonts w:ascii="Sakkal Majalla" w:hAnsi="Sakkal Majalla" w:cs="Sakkal Majalla"/>
        <w:bCs/>
        <w:sz w:val="20"/>
        <w:szCs w:val="32"/>
        <w:rtl/>
      </w:rPr>
      <w:t>ية</w:t>
    </w:r>
  </w:p>
  <w:p w:rsidR="007B1B1A" w:rsidRPr="006E4E4D" w:rsidRDefault="007B1B1A" w:rsidP="007B1B1A">
    <w:pPr>
      <w:spacing w:after="0" w:line="240" w:lineRule="exact"/>
      <w:rPr>
        <w:rFonts w:ascii="Sakkal Majalla" w:hAnsi="Sakkal Majalla" w:cs="AF_Diwani"/>
        <w:b/>
        <w:bCs/>
        <w:szCs w:val="36"/>
        <w:rtl/>
      </w:rPr>
    </w:pPr>
    <w:proofErr w:type="gramStart"/>
    <w:r w:rsidRPr="006E4E4D">
      <w:rPr>
        <w:rFonts w:ascii="Sakkal Majalla" w:hAnsi="Sakkal Majalla" w:cs="Sakkal Majalla" w:hint="cs"/>
        <w:bCs/>
        <w:sz w:val="20"/>
        <w:szCs w:val="32"/>
        <w:rtl/>
      </w:rPr>
      <w:t>وزارة</w:t>
    </w:r>
    <w:proofErr w:type="gramEnd"/>
    <w:r w:rsidRPr="006E4E4D">
      <w:rPr>
        <w:rFonts w:ascii="Sakkal Majalla" w:hAnsi="Sakkal Majalla" w:cs="Sakkal Majalla" w:hint="cs"/>
        <w:bCs/>
        <w:sz w:val="20"/>
        <w:szCs w:val="32"/>
        <w:rtl/>
      </w:rPr>
      <w:t xml:space="preserve"> التعلي</w:t>
    </w:r>
    <w:r>
      <w:rPr>
        <w:rFonts w:ascii="Sakkal Majalla" w:hAnsi="Sakkal Majalla" w:cs="Sakkal Majalla" w:hint="cs"/>
        <w:bCs/>
        <w:sz w:val="20"/>
        <w:szCs w:val="32"/>
        <w:rtl/>
      </w:rPr>
      <w:t>ـــــــــــــــــــــــــ</w:t>
    </w:r>
    <w:r w:rsidRPr="006E4E4D">
      <w:rPr>
        <w:rFonts w:ascii="Sakkal Majalla" w:hAnsi="Sakkal Majalla" w:cs="Sakkal Majalla" w:hint="cs"/>
        <w:bCs/>
        <w:sz w:val="20"/>
        <w:szCs w:val="32"/>
        <w:rtl/>
      </w:rPr>
      <w:t>م الع</w:t>
    </w:r>
    <w:r>
      <w:rPr>
        <w:rFonts w:ascii="Sakkal Majalla" w:hAnsi="Sakkal Majalla" w:cs="Sakkal Majalla" w:hint="cs"/>
        <w:bCs/>
        <w:sz w:val="20"/>
        <w:szCs w:val="32"/>
        <w:rtl/>
      </w:rPr>
      <w:t>ـــــــــــــــــــــــ</w:t>
    </w:r>
    <w:r w:rsidRPr="006E4E4D">
      <w:rPr>
        <w:rFonts w:ascii="Sakkal Majalla" w:hAnsi="Sakkal Majalla" w:cs="Sakkal Majalla" w:hint="cs"/>
        <w:bCs/>
        <w:sz w:val="20"/>
        <w:szCs w:val="32"/>
        <w:rtl/>
      </w:rPr>
      <w:t>الي والبح</w:t>
    </w:r>
    <w:r>
      <w:rPr>
        <w:rFonts w:ascii="Sakkal Majalla" w:hAnsi="Sakkal Majalla" w:cs="Sakkal Majalla" w:hint="cs"/>
        <w:bCs/>
        <w:sz w:val="20"/>
        <w:szCs w:val="32"/>
        <w:rtl/>
      </w:rPr>
      <w:t>ـــــــــــــــــــــــــــــــــــ</w:t>
    </w:r>
    <w:r w:rsidRPr="006E4E4D">
      <w:rPr>
        <w:rFonts w:ascii="Sakkal Majalla" w:hAnsi="Sakkal Majalla" w:cs="Sakkal Majalla" w:hint="cs"/>
        <w:bCs/>
        <w:sz w:val="20"/>
        <w:szCs w:val="32"/>
        <w:rtl/>
      </w:rPr>
      <w:t>ث العل</w:t>
    </w:r>
    <w:r>
      <w:rPr>
        <w:rFonts w:ascii="Sakkal Majalla" w:hAnsi="Sakkal Majalla" w:cs="Sakkal Majalla" w:hint="cs"/>
        <w:bCs/>
        <w:sz w:val="20"/>
        <w:szCs w:val="32"/>
        <w:rtl/>
      </w:rPr>
      <w:t>ـــــــــــــــــــــــــــــــــــــــــــ</w:t>
    </w:r>
    <w:r w:rsidRPr="006E4E4D">
      <w:rPr>
        <w:rFonts w:ascii="Sakkal Majalla" w:hAnsi="Sakkal Majalla" w:cs="Sakkal Majalla" w:hint="cs"/>
        <w:bCs/>
        <w:sz w:val="20"/>
        <w:szCs w:val="32"/>
        <w:rtl/>
      </w:rPr>
      <w:t>مي</w:t>
    </w:r>
  </w:p>
  <w:p w:rsidR="007B1B1A" w:rsidRPr="006E4E4D" w:rsidRDefault="007B1B1A" w:rsidP="007B1B1A">
    <w:pPr>
      <w:spacing w:after="0" w:line="240" w:lineRule="exact"/>
      <w:rPr>
        <w:rFonts w:ascii="Sakkal Majalla" w:hAnsi="Sakkal Majalla" w:cs="Sakkal Majalla"/>
        <w:bCs/>
        <w:sz w:val="20"/>
        <w:szCs w:val="32"/>
        <w:rtl/>
      </w:rPr>
    </w:pPr>
    <w:r w:rsidRPr="006E4E4D">
      <w:rPr>
        <w:rFonts w:ascii="Sakkal Majalla" w:hAnsi="Sakkal Majalla" w:cs="Sakkal Majalla" w:hint="cs"/>
        <w:bCs/>
        <w:sz w:val="20"/>
        <w:szCs w:val="32"/>
        <w:rtl/>
      </w:rPr>
      <w:t>جامع</w:t>
    </w:r>
    <w:r>
      <w:rPr>
        <w:rFonts w:ascii="Sakkal Majalla" w:hAnsi="Sakkal Majalla" w:cs="Sakkal Majalla" w:hint="cs"/>
        <w:bCs/>
        <w:sz w:val="20"/>
        <w:szCs w:val="32"/>
        <w:rtl/>
      </w:rPr>
      <w:t>ــــــــــــــ</w:t>
    </w:r>
    <w:r w:rsidRPr="006E4E4D">
      <w:rPr>
        <w:rFonts w:ascii="Sakkal Majalla" w:hAnsi="Sakkal Majalla" w:cs="Sakkal Majalla" w:hint="cs"/>
        <w:bCs/>
        <w:sz w:val="20"/>
        <w:szCs w:val="32"/>
        <w:rtl/>
      </w:rPr>
      <w:t>ة غلي</w:t>
    </w:r>
    <w:r>
      <w:rPr>
        <w:rFonts w:ascii="Sakkal Majalla" w:hAnsi="Sakkal Majalla" w:cs="Sakkal Majalla" w:hint="cs"/>
        <w:bCs/>
        <w:sz w:val="20"/>
        <w:szCs w:val="32"/>
        <w:rtl/>
      </w:rPr>
      <w:t>ـــــــــــــــــــــــ</w:t>
    </w:r>
    <w:r w:rsidRPr="006E4E4D">
      <w:rPr>
        <w:rFonts w:ascii="Sakkal Majalla" w:hAnsi="Sakkal Majalla" w:cs="Sakkal Majalla" w:hint="cs"/>
        <w:bCs/>
        <w:sz w:val="20"/>
        <w:szCs w:val="32"/>
        <w:rtl/>
      </w:rPr>
      <w:t>زان</w:t>
    </w:r>
  </w:p>
  <w:p w:rsidR="00BE7A7A" w:rsidRDefault="007B1B1A" w:rsidP="007B1B1A">
    <w:pPr>
      <w:spacing w:after="0" w:line="240" w:lineRule="exact"/>
      <w:rPr>
        <w:rFonts w:ascii="Sakkal Majalla" w:hAnsi="Sakkal Majalla" w:cs="Sakkal Majalla" w:hint="cs"/>
        <w:bCs/>
        <w:sz w:val="20"/>
        <w:szCs w:val="32"/>
        <w:rtl/>
      </w:rPr>
    </w:pPr>
    <w:r w:rsidRPr="006E4E4D">
      <w:rPr>
        <w:rFonts w:ascii="Sakkal Majalla" w:hAnsi="Sakkal Majalla" w:cs="Sakkal Majalla"/>
        <w:bCs/>
        <w:sz w:val="20"/>
        <w:szCs w:val="32"/>
        <w:rtl/>
      </w:rPr>
      <w:t xml:space="preserve">كلية الآداب </w:t>
    </w:r>
    <w:proofErr w:type="gramStart"/>
    <w:r w:rsidRPr="006E4E4D">
      <w:rPr>
        <w:rFonts w:ascii="Sakkal Majalla" w:hAnsi="Sakkal Majalla" w:cs="Sakkal Majalla"/>
        <w:bCs/>
        <w:sz w:val="20"/>
        <w:szCs w:val="32"/>
        <w:rtl/>
      </w:rPr>
      <w:t>واللغات</w:t>
    </w:r>
    <w:proofErr w:type="gramEnd"/>
  </w:p>
  <w:p w:rsidR="007B1B1A" w:rsidRPr="006E4E4D" w:rsidRDefault="00BE7A7A" w:rsidP="007B1B1A">
    <w:pPr>
      <w:spacing w:after="0" w:line="240" w:lineRule="exact"/>
      <w:rPr>
        <w:rFonts w:ascii="Sakkal Majalla" w:hAnsi="Sakkal Majalla" w:cs="Sakkal Majalla"/>
        <w:bCs/>
        <w:sz w:val="20"/>
        <w:szCs w:val="32"/>
        <w:rtl/>
      </w:rPr>
    </w:pPr>
    <w:r>
      <w:rPr>
        <w:rFonts w:ascii="Sakkal Majalla" w:hAnsi="Sakkal Majalla" w:cs="Sakkal Majalla"/>
        <w:bCs/>
        <w:noProof/>
        <w:sz w:val="20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072EA" wp14:editId="33D5341B">
              <wp:simplePos x="0" y="0"/>
              <wp:positionH relativeFrom="column">
                <wp:posOffset>1062355</wp:posOffset>
              </wp:positionH>
              <wp:positionV relativeFrom="paragraph">
                <wp:posOffset>74295</wp:posOffset>
              </wp:positionV>
              <wp:extent cx="3086101" cy="0"/>
              <wp:effectExtent l="0" t="0" r="19050" b="1905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8610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5.85pt" to="326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" strokecolor="gray [1629]"/>
          </w:pict>
        </mc:Fallback>
      </mc:AlternateContent>
    </w:r>
    <w:r>
      <w:rPr>
        <w:rFonts w:ascii="Sakkal Majalla" w:hAnsi="Sakkal Majalla" w:cs="Sakkal Majalla" w:hint="cs"/>
        <w:bCs/>
        <w:sz w:val="20"/>
        <w:szCs w:val="32"/>
        <w:rtl/>
      </w:rPr>
      <w:t>قسم اللغة العربية وآدابها</w:t>
    </w:r>
    <w:r w:rsidR="007B1B1A">
      <w:rPr>
        <w:rFonts w:ascii="Sakkal Majalla" w:hAnsi="Sakkal Majalla" w:cs="Sakkal Majalla" w:hint="cs"/>
        <w:bCs/>
        <w:sz w:val="20"/>
        <w:szCs w:val="32"/>
        <w:rtl/>
      </w:rPr>
      <w:t xml:space="preserve"> </w:t>
    </w:r>
  </w:p>
  <w:p w:rsidR="007B1B1A" w:rsidRDefault="007B1B1A" w:rsidP="007B1B1A">
    <w:pPr>
      <w:pStyle w:val="En-tte"/>
      <w:rPr>
        <w:rtl/>
      </w:rPr>
    </w:pPr>
  </w:p>
  <w:p w:rsidR="007B1B1A" w:rsidRDefault="007B1B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1A"/>
    <w:rsid w:val="001876EE"/>
    <w:rsid w:val="007B1B1A"/>
    <w:rsid w:val="00BE7A7A"/>
    <w:rsid w:val="00BF27E7"/>
    <w:rsid w:val="00C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1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B1A"/>
  </w:style>
  <w:style w:type="paragraph" w:styleId="Pieddepage">
    <w:name w:val="footer"/>
    <w:basedOn w:val="Normal"/>
    <w:link w:val="PieddepageCar"/>
    <w:uiPriority w:val="99"/>
    <w:unhideWhenUsed/>
    <w:rsid w:val="007B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1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B1A"/>
  </w:style>
  <w:style w:type="paragraph" w:styleId="Pieddepage">
    <w:name w:val="footer"/>
    <w:basedOn w:val="Normal"/>
    <w:link w:val="PieddepageCar"/>
    <w:uiPriority w:val="99"/>
    <w:unhideWhenUsed/>
    <w:rsid w:val="007B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MSTAR</dc:creator>
  <cp:lastModifiedBy>MSTAR</cp:lastModifiedBy>
  <cp:revision>2</cp:revision>
  <dcterms:created xsi:type="dcterms:W3CDTF">2021-10-15T15:40:00Z</dcterms:created>
  <dcterms:modified xsi:type="dcterms:W3CDTF">2021-10-15T15:43:00Z</dcterms:modified>
</cp:coreProperties>
</file>