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756" w:rsidRDefault="003F1756" w:rsidP="009B6EED">
      <w:pPr>
        <w:shd w:val="clear" w:color="auto" w:fill="FFFFFF"/>
        <w:spacing w:before="240" w:after="0" w:line="240" w:lineRule="auto"/>
        <w:jc w:val="center"/>
        <w:rPr>
          <w:rFonts w:ascii="ae_AlMateen" w:eastAsia="Times New Roman" w:hAnsi="ae_AlMateen" w:cs="ae_AlMateen"/>
          <w:b/>
          <w:bCs/>
          <w:color w:val="000000" w:themeColor="text1"/>
          <w:sz w:val="36"/>
          <w:szCs w:val="36"/>
          <w:rtl/>
        </w:rPr>
      </w:pPr>
      <w:r>
        <w:rPr>
          <w:rFonts w:cs="Arial"/>
          <w:noProof/>
          <w:rtl/>
        </w:rPr>
        <w:drawing>
          <wp:anchor distT="0" distB="0" distL="114300" distR="114300" simplePos="0" relativeHeight="251659264" behindDoc="0" locked="0" layoutInCell="1" allowOverlap="1" wp14:anchorId="13585129" wp14:editId="3E2E5136">
            <wp:simplePos x="0" y="0"/>
            <wp:positionH relativeFrom="column">
              <wp:posOffset>-72390</wp:posOffset>
            </wp:positionH>
            <wp:positionV relativeFrom="paragraph">
              <wp:posOffset>-339090</wp:posOffset>
            </wp:positionV>
            <wp:extent cx="6429375" cy="1104900"/>
            <wp:effectExtent l="0" t="0" r="9525" b="0"/>
            <wp:wrapNone/>
            <wp:docPr id="1" name="Image 1" descr="C:\Users\MSTAR\Desktop\الكلية\نماذج\البحث العلم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TAR\Desktop\الكلية\نماذج\البحث العلمي.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937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1756" w:rsidRDefault="003F1756" w:rsidP="009B6EED">
      <w:pPr>
        <w:shd w:val="clear" w:color="auto" w:fill="FFFFFF"/>
        <w:spacing w:before="240" w:after="0" w:line="240" w:lineRule="auto"/>
        <w:jc w:val="center"/>
        <w:rPr>
          <w:rFonts w:ascii="ae_AlMateen" w:eastAsia="Times New Roman" w:hAnsi="ae_AlMateen" w:cs="ae_AlMateen"/>
          <w:b/>
          <w:bCs/>
          <w:color w:val="000000" w:themeColor="text1"/>
          <w:sz w:val="36"/>
          <w:szCs w:val="36"/>
          <w:rtl/>
        </w:rPr>
      </w:pPr>
    </w:p>
    <w:p w:rsidR="009B6EED" w:rsidRPr="006E4E4D" w:rsidRDefault="004D234B" w:rsidP="009B6EED">
      <w:pPr>
        <w:shd w:val="clear" w:color="auto" w:fill="FFFFFF"/>
        <w:spacing w:before="240" w:after="0" w:line="240" w:lineRule="auto"/>
        <w:jc w:val="center"/>
        <w:rPr>
          <w:rFonts w:ascii="ae_AlMateen" w:eastAsia="Times New Roman" w:hAnsi="ae_AlMateen" w:cs="ae_AlMateen"/>
          <w:color w:val="000000" w:themeColor="text1"/>
          <w:sz w:val="36"/>
          <w:szCs w:val="36"/>
        </w:rPr>
      </w:pPr>
      <w:proofErr w:type="gramStart"/>
      <w:r>
        <w:rPr>
          <w:rFonts w:ascii="ae_AlMateen" w:eastAsia="Times New Roman" w:hAnsi="ae_AlMateen" w:cs="ae_AlMateen" w:hint="cs"/>
          <w:b/>
          <w:bCs/>
          <w:color w:val="000000" w:themeColor="text1"/>
          <w:sz w:val="36"/>
          <w:szCs w:val="36"/>
          <w:rtl/>
        </w:rPr>
        <w:t>مهام</w:t>
      </w:r>
      <w:proofErr w:type="gramEnd"/>
      <w:r w:rsidR="009B6EED" w:rsidRPr="006E4E4D">
        <w:rPr>
          <w:rFonts w:ascii="ae_AlMateen" w:eastAsia="Times New Roman" w:hAnsi="ae_AlMateen" w:cs="ae_AlMateen"/>
          <w:b/>
          <w:bCs/>
          <w:color w:val="000000" w:themeColor="text1"/>
          <w:sz w:val="36"/>
          <w:szCs w:val="36"/>
          <w:rtl/>
        </w:rPr>
        <w:t xml:space="preserve"> المجلس العلمي</w:t>
      </w:r>
    </w:p>
    <w:p w:rsidR="009A7724" w:rsidRPr="009A7724" w:rsidRDefault="009A7724" w:rsidP="009B6EED">
      <w:pPr>
        <w:spacing w:before="240" w:after="0" w:line="240" w:lineRule="auto"/>
        <w:jc w:val="both"/>
        <w:rPr>
          <w:rFonts w:ascii="Sakkal Majalla" w:eastAsia="Times New Roman" w:hAnsi="Sakkal Majalla" w:cs="Sakkal Majalla"/>
          <w:color w:val="000000" w:themeColor="text1"/>
          <w:sz w:val="36"/>
          <w:szCs w:val="36"/>
        </w:rPr>
      </w:pPr>
      <w:r w:rsidRPr="00134099">
        <w:rPr>
          <w:rFonts w:ascii="ae_AlMateen" w:eastAsia="Times New Roman" w:hAnsi="ae_AlMateen" w:cs="ae_AlMateen"/>
          <w:b/>
          <w:bCs/>
          <w:color w:val="000000" w:themeColor="text1"/>
          <w:sz w:val="32"/>
          <w:szCs w:val="32"/>
          <w:rtl/>
        </w:rPr>
        <w:t> التعريف</w:t>
      </w:r>
      <w:r w:rsidR="009B6EED">
        <w:rPr>
          <w:rFonts w:ascii="ae_AlMateen" w:eastAsia="Times New Roman" w:hAnsi="ae_AlMateen" w:cs="ae_AlMateen" w:hint="cs"/>
          <w:b/>
          <w:bCs/>
          <w:color w:val="000000" w:themeColor="text1"/>
          <w:sz w:val="32"/>
          <w:szCs w:val="32"/>
          <w:rtl/>
        </w:rPr>
        <w:t xml:space="preserve">: </w:t>
      </w:r>
      <w:r w:rsidRPr="009A7724">
        <w:rPr>
          <w:rFonts w:ascii="Sakkal Majalla" w:eastAsia="Times New Roman" w:hAnsi="Sakkal Majalla" w:cs="Sakkal Majalla"/>
          <w:color w:val="000000" w:themeColor="text1"/>
          <w:sz w:val="36"/>
          <w:szCs w:val="36"/>
          <w:rtl/>
        </w:rPr>
        <w:t>المجلس العلمي هو هيئة استشارية تُنشأ على مستوى عمادة الكلية</w:t>
      </w:r>
    </w:p>
    <w:p w:rsidR="009A7724" w:rsidRPr="00134099" w:rsidRDefault="009A7724" w:rsidP="00134099">
      <w:pPr>
        <w:spacing w:before="120" w:after="0" w:line="240" w:lineRule="auto"/>
        <w:jc w:val="both"/>
        <w:rPr>
          <w:rFonts w:ascii="ae_AlMateen" w:eastAsia="Times New Roman" w:hAnsi="ae_AlMateen" w:cs="ae_AlMateen"/>
          <w:b/>
          <w:bCs/>
          <w:color w:val="000000" w:themeColor="text1"/>
          <w:sz w:val="32"/>
          <w:szCs w:val="32"/>
        </w:rPr>
      </w:pPr>
      <w:r w:rsidRPr="00134099">
        <w:rPr>
          <w:rFonts w:ascii="ae_AlMateen" w:eastAsia="Times New Roman" w:hAnsi="ae_AlMateen" w:cs="ae_AlMateen"/>
          <w:b/>
          <w:bCs/>
          <w:color w:val="000000" w:themeColor="text1"/>
          <w:sz w:val="32"/>
          <w:szCs w:val="32"/>
          <w:rtl/>
        </w:rPr>
        <w:t> المهام</w:t>
      </w:r>
      <w:r w:rsidR="009B6EED">
        <w:rPr>
          <w:rFonts w:ascii="ae_AlMateen" w:eastAsia="Times New Roman" w:hAnsi="ae_AlMateen" w:cs="ae_AlMateen" w:hint="cs"/>
          <w:b/>
          <w:bCs/>
          <w:color w:val="000000" w:themeColor="text1"/>
          <w:sz w:val="32"/>
          <w:szCs w:val="32"/>
          <w:rtl/>
        </w:rPr>
        <w:t xml:space="preserve"> </w:t>
      </w:r>
      <w:proofErr w:type="gramStart"/>
      <w:r w:rsidR="009B6EED">
        <w:rPr>
          <w:rFonts w:ascii="ae_AlMateen" w:eastAsia="Times New Roman" w:hAnsi="ae_AlMateen" w:cs="ae_AlMateen" w:hint="cs"/>
          <w:b/>
          <w:bCs/>
          <w:color w:val="000000" w:themeColor="text1"/>
          <w:sz w:val="32"/>
          <w:szCs w:val="32"/>
          <w:rtl/>
        </w:rPr>
        <w:t>والصلاحيات</w:t>
      </w:r>
      <w:proofErr w:type="gramEnd"/>
      <w:r w:rsidR="009B6EED" w:rsidRPr="00134099">
        <w:rPr>
          <w:rFonts w:ascii="ae_AlMateen" w:eastAsia="Times New Roman" w:hAnsi="ae_AlMateen" w:cs="ae_AlMateen"/>
          <w:b/>
          <w:bCs/>
          <w:color w:val="000000" w:themeColor="text1"/>
          <w:sz w:val="32"/>
          <w:szCs w:val="32"/>
          <w:rtl/>
        </w:rPr>
        <w:t>:</w:t>
      </w:r>
    </w:p>
    <w:p w:rsidR="009A7724" w:rsidRPr="009A7724" w:rsidRDefault="009A7724" w:rsidP="00134099">
      <w:pPr>
        <w:shd w:val="clear" w:color="auto" w:fill="FFFFFF"/>
        <w:spacing w:after="0" w:line="240" w:lineRule="auto"/>
        <w:jc w:val="both"/>
        <w:rPr>
          <w:rFonts w:ascii="Sakkal Majalla" w:eastAsia="Times New Roman" w:hAnsi="Sakkal Majalla" w:cs="Sakkal Majalla"/>
          <w:color w:val="000000" w:themeColor="text1"/>
          <w:sz w:val="36"/>
          <w:szCs w:val="36"/>
        </w:rPr>
      </w:pPr>
      <w:r w:rsidRPr="009A7724">
        <w:rPr>
          <w:rFonts w:ascii="Sakkal Majalla" w:eastAsia="Times New Roman" w:hAnsi="Sakkal Majalla" w:cs="Sakkal Majalla"/>
          <w:color w:val="000000" w:themeColor="text1"/>
          <w:sz w:val="36"/>
          <w:szCs w:val="36"/>
          <w:rtl/>
        </w:rPr>
        <w:t xml:space="preserve">يبدي المجلس العلمي الآراء والتوصيات فيما </w:t>
      </w:r>
      <w:proofErr w:type="gramStart"/>
      <w:r w:rsidRPr="009A7724">
        <w:rPr>
          <w:rFonts w:ascii="Sakkal Majalla" w:eastAsia="Times New Roman" w:hAnsi="Sakkal Majalla" w:cs="Sakkal Majalla"/>
          <w:color w:val="000000" w:themeColor="text1"/>
          <w:sz w:val="36"/>
          <w:szCs w:val="36"/>
          <w:rtl/>
        </w:rPr>
        <w:t>يأتي</w:t>
      </w:r>
      <w:proofErr w:type="gramEnd"/>
      <w:r w:rsidRPr="009A7724">
        <w:rPr>
          <w:rFonts w:ascii="Sakkal Majalla" w:eastAsia="Times New Roman" w:hAnsi="Sakkal Majalla" w:cs="Sakkal Majalla"/>
          <w:color w:val="000000" w:themeColor="text1"/>
          <w:sz w:val="36"/>
          <w:szCs w:val="36"/>
        </w:rPr>
        <w:t>:</w:t>
      </w:r>
    </w:p>
    <w:p w:rsidR="009A7724" w:rsidRPr="009A7724" w:rsidRDefault="009A7724" w:rsidP="00134099">
      <w:pPr>
        <w:numPr>
          <w:ilvl w:val="0"/>
          <w:numId w:val="4"/>
        </w:numPr>
        <w:shd w:val="clear" w:color="auto" w:fill="FFFFFF"/>
        <w:tabs>
          <w:tab w:val="left" w:pos="282"/>
        </w:tabs>
        <w:spacing w:after="0" w:line="240" w:lineRule="auto"/>
        <w:ind w:left="0" w:hanging="1"/>
        <w:jc w:val="both"/>
        <w:rPr>
          <w:rFonts w:ascii="Sakkal Majalla" w:eastAsia="Times New Roman" w:hAnsi="Sakkal Majalla" w:cs="Sakkal Majalla"/>
          <w:color w:val="000000" w:themeColor="text1"/>
          <w:sz w:val="36"/>
          <w:szCs w:val="36"/>
        </w:rPr>
      </w:pPr>
      <w:proofErr w:type="gramStart"/>
      <w:r w:rsidRPr="009A7724">
        <w:rPr>
          <w:rFonts w:ascii="Sakkal Majalla" w:eastAsia="Times New Roman" w:hAnsi="Sakkal Majalla" w:cs="Sakkal Majalla"/>
          <w:color w:val="000000" w:themeColor="text1"/>
          <w:sz w:val="36"/>
          <w:szCs w:val="36"/>
          <w:rtl/>
        </w:rPr>
        <w:t>برنامج</w:t>
      </w:r>
      <w:proofErr w:type="gramEnd"/>
      <w:r w:rsidRPr="009A7724">
        <w:rPr>
          <w:rFonts w:ascii="Sakkal Majalla" w:eastAsia="Times New Roman" w:hAnsi="Sakkal Majalla" w:cs="Sakkal Majalla"/>
          <w:color w:val="000000" w:themeColor="text1"/>
          <w:sz w:val="36"/>
          <w:szCs w:val="36"/>
          <w:rtl/>
        </w:rPr>
        <w:t xml:space="preserve"> التكوين والتأهيل في الخارج للأساتذة والأعوان التقنيين والإداريين والطلبة المسجلين في السنة الثانية </w:t>
      </w:r>
      <w:r w:rsidR="00CE24E0">
        <w:rPr>
          <w:rFonts w:ascii="Sakkal Majalla" w:eastAsia="Times New Roman" w:hAnsi="Sakkal Majalla" w:cs="Sakkal Majalla" w:hint="cs"/>
          <w:color w:val="000000" w:themeColor="text1"/>
          <w:sz w:val="36"/>
          <w:szCs w:val="36"/>
          <w:rtl/>
        </w:rPr>
        <w:t>دكتوراه</w:t>
      </w:r>
      <w:r w:rsidRPr="009A7724">
        <w:rPr>
          <w:rFonts w:ascii="Sakkal Majalla" w:eastAsia="Times New Roman" w:hAnsi="Sakkal Majalla" w:cs="Sakkal Majalla"/>
          <w:color w:val="000000" w:themeColor="text1"/>
          <w:sz w:val="36"/>
          <w:szCs w:val="36"/>
        </w:rPr>
        <w:t>.</w:t>
      </w:r>
    </w:p>
    <w:p w:rsidR="009A7724" w:rsidRDefault="009A7724" w:rsidP="00134099">
      <w:pPr>
        <w:numPr>
          <w:ilvl w:val="0"/>
          <w:numId w:val="4"/>
        </w:numPr>
        <w:shd w:val="clear" w:color="auto" w:fill="FFFFFF"/>
        <w:tabs>
          <w:tab w:val="left" w:pos="282"/>
          <w:tab w:val="left" w:pos="9638"/>
        </w:tabs>
        <w:spacing w:after="0" w:line="240" w:lineRule="auto"/>
        <w:ind w:left="0" w:hanging="1"/>
        <w:jc w:val="both"/>
        <w:rPr>
          <w:rFonts w:ascii="Sakkal Majalla" w:eastAsia="Times New Roman" w:hAnsi="Sakkal Majalla" w:cs="Sakkal Majalla"/>
          <w:color w:val="000000" w:themeColor="text1"/>
          <w:sz w:val="36"/>
          <w:szCs w:val="36"/>
        </w:rPr>
      </w:pPr>
      <w:r w:rsidRPr="009A7724">
        <w:rPr>
          <w:rFonts w:ascii="Sakkal Majalla" w:eastAsia="Times New Roman" w:hAnsi="Sakkal Majalla" w:cs="Sakkal Majalla"/>
          <w:color w:val="000000" w:themeColor="text1"/>
          <w:sz w:val="36"/>
          <w:szCs w:val="36"/>
          <w:rtl/>
        </w:rPr>
        <w:t>كل المسائل ذات الطابع العلمي أو البيداغوجي تماشيا مع توجيهات رئاسة الجامعة</w:t>
      </w:r>
      <w:r w:rsidR="00134099">
        <w:rPr>
          <w:rFonts w:ascii="Sakkal Majalla" w:eastAsia="Times New Roman" w:hAnsi="Sakkal Majalla" w:cs="Sakkal Majalla" w:hint="cs"/>
          <w:color w:val="000000" w:themeColor="text1"/>
          <w:sz w:val="36"/>
          <w:szCs w:val="36"/>
          <w:rtl/>
        </w:rPr>
        <w:t>.</w:t>
      </w:r>
    </w:p>
    <w:p w:rsidR="009A7724" w:rsidRDefault="009A7724" w:rsidP="004D234B">
      <w:pPr>
        <w:numPr>
          <w:ilvl w:val="0"/>
          <w:numId w:val="5"/>
        </w:numPr>
        <w:shd w:val="clear" w:color="auto" w:fill="FFFFFF"/>
        <w:tabs>
          <w:tab w:val="left" w:pos="282"/>
        </w:tabs>
        <w:spacing w:after="0" w:line="240" w:lineRule="auto"/>
        <w:ind w:left="0" w:hanging="1"/>
        <w:jc w:val="both"/>
        <w:rPr>
          <w:rFonts w:ascii="Sakkal Majalla" w:eastAsia="Times New Roman" w:hAnsi="Sakkal Majalla" w:cs="Sakkal Majalla"/>
          <w:color w:val="000000" w:themeColor="text1"/>
          <w:sz w:val="36"/>
          <w:szCs w:val="36"/>
        </w:rPr>
      </w:pPr>
      <w:r w:rsidRPr="009A7724">
        <w:rPr>
          <w:rFonts w:ascii="Sakkal Majalla" w:eastAsia="Times New Roman" w:hAnsi="Sakkal Majalla" w:cs="Sakkal Majalla"/>
          <w:color w:val="000000" w:themeColor="text1"/>
          <w:sz w:val="36"/>
          <w:szCs w:val="36"/>
        </w:rPr>
        <w:t> </w:t>
      </w:r>
      <w:r w:rsidRPr="009A7724">
        <w:rPr>
          <w:rFonts w:ascii="Sakkal Majalla" w:eastAsia="Times New Roman" w:hAnsi="Sakkal Majalla" w:cs="Sakkal Majalla"/>
          <w:color w:val="000000" w:themeColor="text1"/>
          <w:sz w:val="36"/>
          <w:szCs w:val="36"/>
          <w:rtl/>
        </w:rPr>
        <w:t>البرنامج السنوي والمرحلي للتكوين والبحث بالكلية، ولهذا الغرض يجب على المجلس أن يراعي خصوصيات الكلية والجامعة، فيما يتعلق بالقدرات البيداغوجية والعلمية والتوجهات الوطنية في هذا المجال</w:t>
      </w:r>
      <w:r w:rsidRPr="009A7724">
        <w:rPr>
          <w:rFonts w:ascii="Sakkal Majalla" w:eastAsia="Times New Roman" w:hAnsi="Sakkal Majalla" w:cs="Sakkal Majalla"/>
          <w:color w:val="000000" w:themeColor="text1"/>
          <w:sz w:val="36"/>
          <w:szCs w:val="36"/>
        </w:rPr>
        <w:t>.</w:t>
      </w:r>
    </w:p>
    <w:p w:rsidR="009A7724" w:rsidRPr="009A7724" w:rsidRDefault="009A7724" w:rsidP="00134099">
      <w:pPr>
        <w:numPr>
          <w:ilvl w:val="0"/>
          <w:numId w:val="6"/>
        </w:numPr>
        <w:shd w:val="clear" w:color="auto" w:fill="FFFFFF"/>
        <w:tabs>
          <w:tab w:val="left" w:pos="282"/>
        </w:tabs>
        <w:spacing w:after="0" w:line="240" w:lineRule="auto"/>
        <w:ind w:left="0" w:hanging="1"/>
        <w:jc w:val="both"/>
        <w:rPr>
          <w:rFonts w:ascii="Sakkal Majalla" w:eastAsia="Times New Roman" w:hAnsi="Sakkal Majalla" w:cs="Sakkal Majalla"/>
          <w:color w:val="000000" w:themeColor="text1"/>
          <w:sz w:val="36"/>
          <w:szCs w:val="36"/>
        </w:rPr>
      </w:pPr>
      <w:r w:rsidRPr="009A7724">
        <w:rPr>
          <w:rFonts w:ascii="Sakkal Majalla" w:eastAsia="Times New Roman" w:hAnsi="Sakkal Majalla" w:cs="Sakkal Majalla"/>
          <w:color w:val="000000" w:themeColor="text1"/>
          <w:sz w:val="36"/>
          <w:szCs w:val="36"/>
          <w:rtl/>
        </w:rPr>
        <w:t>مشاريع إنشاء أو حل</w:t>
      </w:r>
      <w:r w:rsidR="00134099">
        <w:rPr>
          <w:rFonts w:ascii="Sakkal Majalla" w:eastAsia="Times New Roman" w:hAnsi="Sakkal Majalla" w:cs="Sakkal Majalla" w:hint="cs"/>
          <w:color w:val="000000" w:themeColor="text1"/>
          <w:sz w:val="36"/>
          <w:szCs w:val="36"/>
          <w:rtl/>
        </w:rPr>
        <w:t xml:space="preserve"> </w:t>
      </w:r>
      <w:r w:rsidRPr="009A7724">
        <w:rPr>
          <w:rFonts w:ascii="Sakkal Majalla" w:eastAsia="Times New Roman" w:hAnsi="Sakkal Majalla" w:cs="Sakkal Majalla"/>
          <w:color w:val="000000" w:themeColor="text1"/>
          <w:sz w:val="36"/>
          <w:szCs w:val="36"/>
          <w:rtl/>
        </w:rPr>
        <w:t xml:space="preserve">الأقسام ووحدات ومخابر البحث بما يتماشى مع أهداف الكلية </w:t>
      </w:r>
      <w:proofErr w:type="gramStart"/>
      <w:r w:rsidRPr="009A7724">
        <w:rPr>
          <w:rFonts w:ascii="Sakkal Majalla" w:eastAsia="Times New Roman" w:hAnsi="Sakkal Majalla" w:cs="Sakkal Majalla"/>
          <w:color w:val="000000" w:themeColor="text1"/>
          <w:sz w:val="36"/>
          <w:szCs w:val="36"/>
          <w:rtl/>
        </w:rPr>
        <w:t>والجامعة</w:t>
      </w:r>
      <w:proofErr w:type="gramEnd"/>
      <w:r w:rsidRPr="009A7724">
        <w:rPr>
          <w:rFonts w:ascii="Sakkal Majalla" w:eastAsia="Times New Roman" w:hAnsi="Sakkal Majalla" w:cs="Sakkal Majalla"/>
          <w:color w:val="000000" w:themeColor="text1"/>
          <w:sz w:val="36"/>
          <w:szCs w:val="36"/>
        </w:rPr>
        <w:t>.</w:t>
      </w:r>
    </w:p>
    <w:p w:rsidR="009A7724" w:rsidRPr="009A7724" w:rsidRDefault="00CE24E0" w:rsidP="00134099">
      <w:pPr>
        <w:numPr>
          <w:ilvl w:val="0"/>
          <w:numId w:val="7"/>
        </w:numPr>
        <w:shd w:val="clear" w:color="auto" w:fill="FFFFFF"/>
        <w:tabs>
          <w:tab w:val="left" w:pos="282"/>
        </w:tabs>
        <w:spacing w:before="120" w:after="0" w:line="240" w:lineRule="auto"/>
        <w:ind w:left="0" w:hanging="1"/>
        <w:jc w:val="both"/>
        <w:rPr>
          <w:rFonts w:ascii="Sakkal Majalla" w:eastAsia="Times New Roman" w:hAnsi="Sakkal Majalla" w:cs="Sakkal Majalla"/>
          <w:color w:val="000000" w:themeColor="text1"/>
          <w:sz w:val="36"/>
          <w:szCs w:val="36"/>
        </w:rPr>
      </w:pPr>
      <w:r>
        <w:rPr>
          <w:rFonts w:ascii="Sakkal Majalla" w:eastAsia="Times New Roman" w:hAnsi="Sakkal Majalla" w:cs="Sakkal Majalla"/>
          <w:color w:val="000000" w:themeColor="text1"/>
          <w:sz w:val="36"/>
          <w:szCs w:val="36"/>
          <w:rtl/>
        </w:rPr>
        <w:t>مشاريع تأهيل التكوينات الجديدة</w:t>
      </w:r>
      <w:r w:rsidR="009A7724" w:rsidRPr="009A7724">
        <w:rPr>
          <w:rFonts w:ascii="Sakkal Majalla" w:eastAsia="Times New Roman" w:hAnsi="Sakkal Majalla" w:cs="Sakkal Majalla"/>
          <w:color w:val="000000" w:themeColor="text1"/>
          <w:sz w:val="36"/>
          <w:szCs w:val="36"/>
          <w:rtl/>
        </w:rPr>
        <w:t>، وهذا من خلال مراعاة مدى تماشي عروض الأقسام مع التوجهات العامة للكلية والجامعة. من جهة أخرى يدرس المجلس حوصلة التكوينات الجارية في التدرج</w:t>
      </w:r>
      <w:r>
        <w:rPr>
          <w:rFonts w:ascii="Sakkal Majalla" w:eastAsia="Times New Roman" w:hAnsi="Sakkal Majalla" w:cs="Sakkal Majalla" w:hint="cs"/>
          <w:color w:val="000000" w:themeColor="text1"/>
          <w:sz w:val="36"/>
          <w:szCs w:val="36"/>
          <w:rtl/>
        </w:rPr>
        <w:t xml:space="preserve"> </w:t>
      </w:r>
      <w:r w:rsidR="009A7724" w:rsidRPr="009A7724">
        <w:rPr>
          <w:rFonts w:ascii="Sakkal Majalla" w:eastAsia="Times New Roman" w:hAnsi="Sakkal Majalla" w:cs="Sakkal Majalla"/>
          <w:color w:val="000000" w:themeColor="text1"/>
          <w:sz w:val="36"/>
          <w:szCs w:val="36"/>
          <w:rtl/>
        </w:rPr>
        <w:t>ويعطي رأيه وتوصياته حول مستقبلها</w:t>
      </w:r>
      <w:r w:rsidR="009A7724" w:rsidRPr="009A7724">
        <w:rPr>
          <w:rFonts w:ascii="Sakkal Majalla" w:eastAsia="Times New Roman" w:hAnsi="Sakkal Majalla" w:cs="Sakkal Majalla"/>
          <w:color w:val="000000" w:themeColor="text1"/>
          <w:sz w:val="36"/>
          <w:szCs w:val="36"/>
        </w:rPr>
        <w:t>.</w:t>
      </w:r>
    </w:p>
    <w:p w:rsidR="00CE24E0" w:rsidRDefault="009A7724" w:rsidP="00134099">
      <w:pPr>
        <w:numPr>
          <w:ilvl w:val="0"/>
          <w:numId w:val="8"/>
        </w:numPr>
        <w:shd w:val="clear" w:color="auto" w:fill="FFFFFF"/>
        <w:tabs>
          <w:tab w:val="left" w:pos="424"/>
          <w:tab w:val="left" w:pos="9638"/>
        </w:tabs>
        <w:spacing w:before="120" w:after="0" w:line="240" w:lineRule="auto"/>
        <w:ind w:left="0" w:hanging="1"/>
        <w:jc w:val="both"/>
        <w:rPr>
          <w:rFonts w:ascii="Sakkal Majalla" w:eastAsia="Times New Roman" w:hAnsi="Sakkal Majalla" w:cs="Sakkal Majalla"/>
          <w:color w:val="000000" w:themeColor="text1"/>
          <w:sz w:val="36"/>
          <w:szCs w:val="36"/>
        </w:rPr>
      </w:pPr>
      <w:r w:rsidRPr="009A7724">
        <w:rPr>
          <w:rFonts w:ascii="Sakkal Majalla" w:eastAsia="Times New Roman" w:hAnsi="Sakkal Majalla" w:cs="Sakkal Majalla"/>
          <w:color w:val="000000" w:themeColor="text1"/>
          <w:sz w:val="36"/>
          <w:szCs w:val="36"/>
          <w:rtl/>
        </w:rPr>
        <w:t xml:space="preserve">مشاريع تأهيل التكوينات الجديدة (المدارس </w:t>
      </w:r>
      <w:proofErr w:type="spellStart"/>
      <w:r w:rsidRPr="009A7724">
        <w:rPr>
          <w:rFonts w:ascii="Sakkal Majalla" w:eastAsia="Times New Roman" w:hAnsi="Sakkal Majalla" w:cs="Sakkal Majalla"/>
          <w:color w:val="000000" w:themeColor="text1"/>
          <w:sz w:val="36"/>
          <w:szCs w:val="36"/>
          <w:rtl/>
        </w:rPr>
        <w:t>الدكتورالية</w:t>
      </w:r>
      <w:proofErr w:type="spellEnd"/>
      <w:r w:rsidRPr="009A7724">
        <w:rPr>
          <w:rFonts w:ascii="Sakkal Majalla" w:eastAsia="Times New Roman" w:hAnsi="Sakkal Majalla" w:cs="Sakkal Majalla"/>
          <w:color w:val="000000" w:themeColor="text1"/>
          <w:sz w:val="36"/>
          <w:szCs w:val="36"/>
          <w:rtl/>
        </w:rPr>
        <w:t>، الدكتوراه)، وهذا من خلال مراعاة مدى تماشي العروض مع المخطط السنوي والمرحلي للتكوين في الكلية والجامعة. من جهة أخرى يدرس المجلس حوصلة التكوينات الجارية في ما بعد التدرج ويعطي رأيه وتوصياته حول إعادة تأهيلها أو تجميدها أو غلقها</w:t>
      </w:r>
      <w:r w:rsidRPr="009A7724">
        <w:rPr>
          <w:rFonts w:ascii="Sakkal Majalla" w:eastAsia="Times New Roman" w:hAnsi="Sakkal Majalla" w:cs="Sakkal Majalla"/>
          <w:color w:val="000000" w:themeColor="text1"/>
          <w:sz w:val="36"/>
          <w:szCs w:val="36"/>
        </w:rPr>
        <w:t>.</w:t>
      </w:r>
    </w:p>
    <w:p w:rsidR="009A7724" w:rsidRPr="009A7724" w:rsidRDefault="009A7724" w:rsidP="00134099">
      <w:pPr>
        <w:numPr>
          <w:ilvl w:val="0"/>
          <w:numId w:val="8"/>
        </w:numPr>
        <w:shd w:val="clear" w:color="auto" w:fill="FFFFFF"/>
        <w:tabs>
          <w:tab w:val="left" w:pos="424"/>
        </w:tabs>
        <w:spacing w:before="120" w:after="0" w:line="240" w:lineRule="auto"/>
        <w:ind w:left="0" w:right="450" w:hanging="1"/>
        <w:jc w:val="both"/>
        <w:rPr>
          <w:rFonts w:ascii="Sakkal Majalla" w:eastAsia="Times New Roman" w:hAnsi="Sakkal Majalla" w:cs="Sakkal Majalla"/>
          <w:color w:val="000000" w:themeColor="text1"/>
          <w:sz w:val="36"/>
          <w:szCs w:val="36"/>
        </w:rPr>
      </w:pPr>
      <w:r w:rsidRPr="009A7724">
        <w:rPr>
          <w:rFonts w:ascii="Sakkal Majalla" w:eastAsia="Times New Roman" w:hAnsi="Sakkal Majalla" w:cs="Sakkal Majalla"/>
          <w:color w:val="000000" w:themeColor="text1"/>
          <w:sz w:val="36"/>
          <w:szCs w:val="36"/>
          <w:rtl/>
        </w:rPr>
        <w:t>تقييم ومتابعة إعادة تسجيل الطلبة فيما بعد التدرج</w:t>
      </w:r>
      <w:r w:rsidRPr="009A7724">
        <w:rPr>
          <w:rFonts w:ascii="Sakkal Majalla" w:eastAsia="Times New Roman" w:hAnsi="Sakkal Majalla" w:cs="Sakkal Majalla"/>
          <w:color w:val="000000" w:themeColor="text1"/>
          <w:sz w:val="36"/>
          <w:szCs w:val="36"/>
        </w:rPr>
        <w:t>.</w:t>
      </w:r>
    </w:p>
    <w:p w:rsidR="009A7724" w:rsidRPr="009A7724" w:rsidRDefault="009A7724" w:rsidP="00134099">
      <w:pPr>
        <w:numPr>
          <w:ilvl w:val="0"/>
          <w:numId w:val="8"/>
        </w:numPr>
        <w:shd w:val="clear" w:color="auto" w:fill="FFFFFF"/>
        <w:tabs>
          <w:tab w:val="left" w:pos="424"/>
        </w:tabs>
        <w:spacing w:before="120" w:after="0" w:line="240" w:lineRule="auto"/>
        <w:ind w:left="0" w:hanging="1"/>
        <w:jc w:val="both"/>
        <w:rPr>
          <w:rFonts w:ascii="Sakkal Majalla" w:eastAsia="Times New Roman" w:hAnsi="Sakkal Majalla" w:cs="Sakkal Majalla"/>
          <w:color w:val="000000" w:themeColor="text1"/>
          <w:sz w:val="36"/>
          <w:szCs w:val="36"/>
        </w:rPr>
      </w:pPr>
      <w:r w:rsidRPr="009A7724">
        <w:rPr>
          <w:rFonts w:ascii="Sakkal Majalla" w:eastAsia="Times New Roman" w:hAnsi="Sakkal Majalla" w:cs="Sakkal Majalla"/>
          <w:color w:val="000000" w:themeColor="text1"/>
          <w:sz w:val="36"/>
          <w:szCs w:val="36"/>
          <w:rtl/>
        </w:rPr>
        <w:t xml:space="preserve">لجان مناقشة </w:t>
      </w:r>
      <w:proofErr w:type="spellStart"/>
      <w:r w:rsidRPr="009A7724">
        <w:rPr>
          <w:rFonts w:ascii="Sakkal Majalla" w:eastAsia="Times New Roman" w:hAnsi="Sakkal Majalla" w:cs="Sakkal Majalla"/>
          <w:color w:val="000000" w:themeColor="text1"/>
          <w:sz w:val="36"/>
          <w:szCs w:val="36"/>
          <w:rtl/>
        </w:rPr>
        <w:t>الأطاريح</w:t>
      </w:r>
      <w:proofErr w:type="spellEnd"/>
      <w:r w:rsidRPr="009A7724">
        <w:rPr>
          <w:rFonts w:ascii="Sakkal Majalla" w:eastAsia="Times New Roman" w:hAnsi="Sakkal Majalla" w:cs="Sakkal Majalla"/>
          <w:color w:val="000000" w:themeColor="text1"/>
          <w:sz w:val="36"/>
          <w:szCs w:val="36"/>
          <w:rtl/>
        </w:rPr>
        <w:t xml:space="preserve"> ومذكرات التخرج، ويحدد عدد أعضائها وصفاتهم في اللجنة بالنظر إلى مؤهلاتهم العلمية</w:t>
      </w:r>
      <w:r w:rsidRPr="009A7724">
        <w:rPr>
          <w:rFonts w:ascii="Sakkal Majalla" w:eastAsia="Times New Roman" w:hAnsi="Sakkal Majalla" w:cs="Sakkal Majalla"/>
          <w:color w:val="000000" w:themeColor="text1"/>
          <w:sz w:val="36"/>
          <w:szCs w:val="36"/>
        </w:rPr>
        <w:t>. </w:t>
      </w:r>
    </w:p>
    <w:p w:rsidR="009A7724" w:rsidRPr="009A7724" w:rsidRDefault="009A7724" w:rsidP="00134099">
      <w:pPr>
        <w:numPr>
          <w:ilvl w:val="0"/>
          <w:numId w:val="8"/>
        </w:numPr>
        <w:shd w:val="clear" w:color="auto" w:fill="FFFFFF"/>
        <w:tabs>
          <w:tab w:val="left" w:pos="424"/>
          <w:tab w:val="left" w:pos="9638"/>
        </w:tabs>
        <w:spacing w:before="120" w:after="0" w:line="240" w:lineRule="auto"/>
        <w:ind w:left="0" w:hanging="1"/>
        <w:jc w:val="both"/>
        <w:rPr>
          <w:rFonts w:ascii="Sakkal Majalla" w:eastAsia="Times New Roman" w:hAnsi="Sakkal Majalla" w:cs="Sakkal Majalla"/>
          <w:color w:val="000000" w:themeColor="text1"/>
          <w:sz w:val="36"/>
          <w:szCs w:val="36"/>
        </w:rPr>
      </w:pPr>
      <w:r w:rsidRPr="009A7724">
        <w:rPr>
          <w:rFonts w:ascii="Sakkal Majalla" w:eastAsia="Times New Roman" w:hAnsi="Sakkal Majalla" w:cs="Sakkal Majalla"/>
          <w:color w:val="000000" w:themeColor="text1"/>
          <w:sz w:val="36"/>
          <w:szCs w:val="36"/>
          <w:rtl/>
        </w:rPr>
        <w:lastRenderedPageBreak/>
        <w:t>لجان الخبرة والمناقشة للتأهيل الجامعي، ويحدد عدد أعضائها وصفاتهم في اللجنة بالنظر إلى مؤهلاتهم العلمية</w:t>
      </w:r>
      <w:r w:rsidRPr="009A7724">
        <w:rPr>
          <w:rFonts w:ascii="Sakkal Majalla" w:eastAsia="Times New Roman" w:hAnsi="Sakkal Majalla" w:cs="Sakkal Majalla"/>
          <w:color w:val="000000" w:themeColor="text1"/>
          <w:sz w:val="36"/>
          <w:szCs w:val="36"/>
        </w:rPr>
        <w:t>. </w:t>
      </w:r>
    </w:p>
    <w:p w:rsidR="009B6EED" w:rsidRPr="009B6EED" w:rsidRDefault="009A7724" w:rsidP="004D234B">
      <w:pPr>
        <w:numPr>
          <w:ilvl w:val="0"/>
          <w:numId w:val="13"/>
        </w:numPr>
        <w:shd w:val="clear" w:color="auto" w:fill="FFFFFF"/>
        <w:tabs>
          <w:tab w:val="left" w:pos="424"/>
        </w:tabs>
        <w:spacing w:before="120" w:after="0" w:line="240" w:lineRule="auto"/>
        <w:ind w:left="0" w:hanging="1"/>
        <w:jc w:val="both"/>
        <w:rPr>
          <w:rFonts w:ascii="ae_AlMateen" w:eastAsia="Times New Roman" w:hAnsi="ae_AlMateen" w:cs="ae_AlMateen"/>
          <w:b/>
          <w:bCs/>
          <w:color w:val="000000" w:themeColor="text1"/>
          <w:sz w:val="32"/>
          <w:szCs w:val="32"/>
        </w:rPr>
      </w:pPr>
      <w:r w:rsidRPr="009B6EED">
        <w:rPr>
          <w:rFonts w:ascii="Sakkal Majalla" w:eastAsia="Times New Roman" w:hAnsi="Sakkal Majalla" w:cs="Sakkal Majalla"/>
          <w:color w:val="000000" w:themeColor="text1"/>
          <w:sz w:val="36"/>
          <w:szCs w:val="36"/>
        </w:rPr>
        <w:t> </w:t>
      </w:r>
      <w:r w:rsidRPr="009B6EED">
        <w:rPr>
          <w:rFonts w:ascii="Sakkal Majalla" w:eastAsia="Times New Roman" w:hAnsi="Sakkal Majalla" w:cs="Sakkal Majalla"/>
          <w:color w:val="000000" w:themeColor="text1"/>
          <w:sz w:val="36"/>
          <w:szCs w:val="36"/>
          <w:rtl/>
        </w:rPr>
        <w:t>برامج التبادل والتعاون الوطنية والدولية، ويبدي رأيه ويقدم توصياته في</w:t>
      </w:r>
      <w:r w:rsidR="009B6EED" w:rsidRPr="009B6EED">
        <w:rPr>
          <w:rFonts w:ascii="Sakkal Majalla" w:eastAsia="Times New Roman" w:hAnsi="Sakkal Majalla" w:cs="Sakkal Majalla" w:hint="cs"/>
          <w:color w:val="000000" w:themeColor="text1"/>
          <w:sz w:val="36"/>
          <w:szCs w:val="36"/>
          <w:rtl/>
        </w:rPr>
        <w:t xml:space="preserve"> </w:t>
      </w:r>
      <w:r w:rsidRPr="009B6EED">
        <w:rPr>
          <w:rFonts w:ascii="Sakkal Majalla" w:eastAsia="Times New Roman" w:hAnsi="Sakkal Majalla" w:cs="Sakkal Majalla"/>
          <w:color w:val="000000" w:themeColor="text1"/>
          <w:sz w:val="36"/>
          <w:szCs w:val="36"/>
          <w:rtl/>
        </w:rPr>
        <w:t>شروط وأشكال برامج التعاون بين الكلية والجهات الأخرى</w:t>
      </w:r>
      <w:r w:rsidR="009B6EED" w:rsidRPr="009B6EED">
        <w:rPr>
          <w:rFonts w:ascii="Sakkal Majalla" w:eastAsia="Times New Roman" w:hAnsi="Sakkal Majalla" w:cs="Sakkal Majalla" w:hint="cs"/>
          <w:color w:val="000000" w:themeColor="text1"/>
          <w:sz w:val="36"/>
          <w:szCs w:val="36"/>
          <w:rtl/>
        </w:rPr>
        <w:t xml:space="preserve">، و في </w:t>
      </w:r>
      <w:r w:rsidRPr="009B6EED">
        <w:rPr>
          <w:rFonts w:ascii="Sakkal Majalla" w:eastAsia="Times New Roman" w:hAnsi="Sakkal Majalla" w:cs="Sakkal Majalla"/>
          <w:color w:val="000000" w:themeColor="text1"/>
          <w:sz w:val="36"/>
          <w:szCs w:val="36"/>
          <w:rtl/>
        </w:rPr>
        <w:t>تشكيلة الفرق التي تنفذ عمليات التعاون وانتمائها، وهذا بالنظر إلى مؤهلاتها العلمية والتقنية</w:t>
      </w:r>
      <w:r w:rsidRPr="009B6EED">
        <w:rPr>
          <w:rFonts w:ascii="Sakkal Majalla" w:eastAsia="Times New Roman" w:hAnsi="Sakkal Majalla" w:cs="Sakkal Majalla"/>
          <w:color w:val="000000" w:themeColor="text1"/>
          <w:sz w:val="36"/>
          <w:szCs w:val="36"/>
        </w:rPr>
        <w:t>.</w:t>
      </w:r>
    </w:p>
    <w:p w:rsidR="009B6EED" w:rsidRPr="009B6EED" w:rsidRDefault="009A7724" w:rsidP="004D234B">
      <w:pPr>
        <w:numPr>
          <w:ilvl w:val="0"/>
          <w:numId w:val="14"/>
        </w:numPr>
        <w:shd w:val="clear" w:color="auto" w:fill="FFFFFF"/>
        <w:tabs>
          <w:tab w:val="left" w:pos="282"/>
        </w:tabs>
        <w:spacing w:before="120" w:after="0" w:line="240" w:lineRule="auto"/>
        <w:ind w:left="0" w:hanging="1"/>
        <w:jc w:val="both"/>
        <w:rPr>
          <w:rFonts w:ascii="ae_AlMateen" w:eastAsia="Times New Roman" w:hAnsi="ae_AlMateen" w:cs="ae_AlMateen"/>
          <w:b/>
          <w:bCs/>
          <w:color w:val="000000" w:themeColor="text1"/>
          <w:sz w:val="32"/>
          <w:szCs w:val="32"/>
        </w:rPr>
      </w:pPr>
      <w:r w:rsidRPr="009A7724">
        <w:rPr>
          <w:rFonts w:ascii="Sakkal Majalla" w:eastAsia="Times New Roman" w:hAnsi="Sakkal Majalla" w:cs="Sakkal Majalla"/>
          <w:color w:val="000000" w:themeColor="text1"/>
          <w:sz w:val="36"/>
          <w:szCs w:val="36"/>
        </w:rPr>
        <w:t> </w:t>
      </w:r>
      <w:r w:rsidRPr="009A7724">
        <w:rPr>
          <w:rFonts w:ascii="Sakkal Majalla" w:eastAsia="Times New Roman" w:hAnsi="Sakkal Majalla" w:cs="Sakkal Majalla"/>
          <w:color w:val="000000" w:themeColor="text1"/>
          <w:sz w:val="36"/>
          <w:szCs w:val="36"/>
          <w:rtl/>
        </w:rPr>
        <w:t xml:space="preserve">البطاقات التقنية للتظاهرات العلمية للكلية </w:t>
      </w:r>
      <w:proofErr w:type="gramStart"/>
      <w:r w:rsidRPr="009A7724">
        <w:rPr>
          <w:rFonts w:ascii="Sakkal Majalla" w:eastAsia="Times New Roman" w:hAnsi="Sakkal Majalla" w:cs="Sakkal Majalla"/>
          <w:color w:val="000000" w:themeColor="text1"/>
          <w:sz w:val="36"/>
          <w:szCs w:val="36"/>
          <w:rtl/>
        </w:rPr>
        <w:t>ويبدي</w:t>
      </w:r>
      <w:proofErr w:type="gramEnd"/>
      <w:r w:rsidRPr="009A7724">
        <w:rPr>
          <w:rFonts w:ascii="Sakkal Majalla" w:eastAsia="Times New Roman" w:hAnsi="Sakkal Majalla" w:cs="Sakkal Majalla"/>
          <w:color w:val="000000" w:themeColor="text1"/>
          <w:sz w:val="36"/>
          <w:szCs w:val="36"/>
          <w:rtl/>
        </w:rPr>
        <w:t xml:space="preserve"> رأيه ويقدم توصياته</w:t>
      </w:r>
      <w:r w:rsidR="004D234B">
        <w:rPr>
          <w:rFonts w:ascii="Sakkal Majalla" w:eastAsia="Times New Roman" w:hAnsi="Sakkal Majalla" w:cs="Sakkal Majalla" w:hint="cs"/>
          <w:color w:val="000000" w:themeColor="text1"/>
          <w:sz w:val="36"/>
          <w:szCs w:val="36"/>
          <w:rtl/>
        </w:rPr>
        <w:t>.</w:t>
      </w:r>
      <w:bookmarkStart w:id="0" w:name="_GoBack"/>
      <w:bookmarkEnd w:id="0"/>
    </w:p>
    <w:p w:rsidR="00CE24E0" w:rsidRDefault="009A7724" w:rsidP="009B6EED">
      <w:pPr>
        <w:numPr>
          <w:ilvl w:val="0"/>
          <w:numId w:val="16"/>
        </w:numPr>
        <w:shd w:val="clear" w:color="auto" w:fill="FFFFFF"/>
        <w:tabs>
          <w:tab w:val="left" w:pos="424"/>
        </w:tabs>
        <w:spacing w:before="120" w:after="0" w:line="240" w:lineRule="auto"/>
        <w:ind w:left="0" w:hanging="1"/>
        <w:jc w:val="both"/>
        <w:rPr>
          <w:rFonts w:ascii="Sakkal Majalla" w:eastAsia="Times New Roman" w:hAnsi="Sakkal Majalla" w:cs="Sakkal Majalla"/>
          <w:color w:val="000000" w:themeColor="text1"/>
          <w:sz w:val="36"/>
          <w:szCs w:val="36"/>
          <w:rtl/>
        </w:rPr>
      </w:pPr>
      <w:r w:rsidRPr="009A7724">
        <w:rPr>
          <w:rFonts w:ascii="Sakkal Majalla" w:eastAsia="Times New Roman" w:hAnsi="Sakkal Majalla" w:cs="Sakkal Majalla"/>
          <w:color w:val="000000" w:themeColor="text1"/>
          <w:sz w:val="36"/>
          <w:szCs w:val="36"/>
        </w:rPr>
        <w:t>  </w:t>
      </w:r>
      <w:r w:rsidRPr="009A7724">
        <w:rPr>
          <w:rFonts w:ascii="Sakkal Majalla" w:eastAsia="Times New Roman" w:hAnsi="Sakkal Majalla" w:cs="Sakkal Majalla"/>
          <w:color w:val="000000" w:themeColor="text1"/>
          <w:sz w:val="36"/>
          <w:szCs w:val="36"/>
          <w:rtl/>
        </w:rPr>
        <w:t xml:space="preserve">يدرس المجلس العلمي ملفات الأساتذة المرشحين للتثبيت والترقية </w:t>
      </w:r>
      <w:proofErr w:type="gramStart"/>
      <w:r w:rsidRPr="009A7724">
        <w:rPr>
          <w:rFonts w:ascii="Sakkal Majalla" w:eastAsia="Times New Roman" w:hAnsi="Sakkal Majalla" w:cs="Sakkal Majalla"/>
          <w:color w:val="000000" w:themeColor="text1"/>
          <w:sz w:val="36"/>
          <w:szCs w:val="36"/>
          <w:rtl/>
        </w:rPr>
        <w:t>ويبدي</w:t>
      </w:r>
      <w:proofErr w:type="gramEnd"/>
      <w:r w:rsidRPr="009A7724">
        <w:rPr>
          <w:rFonts w:ascii="Sakkal Majalla" w:eastAsia="Times New Roman" w:hAnsi="Sakkal Majalla" w:cs="Sakkal Majalla"/>
          <w:color w:val="000000" w:themeColor="text1"/>
          <w:sz w:val="36"/>
          <w:szCs w:val="36"/>
          <w:rtl/>
        </w:rPr>
        <w:t xml:space="preserve"> رأيه ويقدم توصياته حول هذه الملفات</w:t>
      </w:r>
      <w:r w:rsidR="009B6EED">
        <w:rPr>
          <w:rFonts w:ascii="Sakkal Majalla" w:eastAsia="Times New Roman" w:hAnsi="Sakkal Majalla" w:cs="Sakkal Majalla" w:hint="cs"/>
          <w:color w:val="000000" w:themeColor="text1"/>
          <w:sz w:val="36"/>
          <w:szCs w:val="36"/>
          <w:rtl/>
        </w:rPr>
        <w:t xml:space="preserve">. </w:t>
      </w:r>
    </w:p>
    <w:sectPr w:rsidR="00CE24E0" w:rsidSect="009A7724">
      <w:footerReference w:type="default" r:id="rId9"/>
      <w:pgSz w:w="11906" w:h="16838"/>
      <w:pgMar w:top="1134" w:right="1134" w:bottom="1134"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7C4" w:rsidRDefault="006957C4" w:rsidP="006E4E4D">
      <w:pPr>
        <w:spacing w:after="0" w:line="240" w:lineRule="auto"/>
      </w:pPr>
      <w:r>
        <w:separator/>
      </w:r>
    </w:p>
  </w:endnote>
  <w:endnote w:type="continuationSeparator" w:id="0">
    <w:p w:rsidR="006957C4" w:rsidRDefault="006957C4" w:rsidP="006E4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Mateen">
    <w:panose1 w:val="02060803050605020204"/>
    <w:charset w:val="00"/>
    <w:family w:val="roman"/>
    <w:pitch w:val="variable"/>
    <w:sig w:usb0="800020AF" w:usb1="C000204A"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53904605"/>
      <w:docPartObj>
        <w:docPartGallery w:val="Page Numbers (Bottom of Page)"/>
        <w:docPartUnique/>
      </w:docPartObj>
    </w:sdtPr>
    <w:sdtEndPr/>
    <w:sdtContent>
      <w:p w:rsidR="009B6EED" w:rsidRDefault="009B6EED">
        <w:pPr>
          <w:pStyle w:val="Pieddepage"/>
          <w:jc w:val="center"/>
        </w:pPr>
        <w:r>
          <w:fldChar w:fldCharType="begin"/>
        </w:r>
        <w:r>
          <w:instrText>PAGE   \* MERGEFORMAT</w:instrText>
        </w:r>
        <w:r>
          <w:fldChar w:fldCharType="separate"/>
        </w:r>
        <w:r w:rsidR="00D37E0A" w:rsidRPr="00D37E0A">
          <w:rPr>
            <w:noProof/>
            <w:rtl/>
            <w:lang w:val="fr-FR"/>
          </w:rPr>
          <w:t>1</w:t>
        </w:r>
        <w:r>
          <w:fldChar w:fldCharType="end"/>
        </w:r>
      </w:p>
    </w:sdtContent>
  </w:sdt>
  <w:p w:rsidR="009B6EED" w:rsidRDefault="009B6EE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7C4" w:rsidRDefault="006957C4" w:rsidP="006E4E4D">
      <w:pPr>
        <w:spacing w:after="0" w:line="240" w:lineRule="auto"/>
      </w:pPr>
      <w:r>
        <w:separator/>
      </w:r>
    </w:p>
  </w:footnote>
  <w:footnote w:type="continuationSeparator" w:id="0">
    <w:p w:rsidR="006957C4" w:rsidRDefault="006957C4" w:rsidP="006E4E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2591"/>
    <w:multiLevelType w:val="multilevel"/>
    <w:tmpl w:val="CEE0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B141B"/>
    <w:multiLevelType w:val="multilevel"/>
    <w:tmpl w:val="FFCE17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7E768D9"/>
    <w:multiLevelType w:val="multilevel"/>
    <w:tmpl w:val="2FF0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6F3813"/>
    <w:multiLevelType w:val="multilevel"/>
    <w:tmpl w:val="C28AA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985EA9"/>
    <w:multiLevelType w:val="multilevel"/>
    <w:tmpl w:val="8384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E1069C"/>
    <w:multiLevelType w:val="multilevel"/>
    <w:tmpl w:val="98DE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015714"/>
    <w:multiLevelType w:val="multilevel"/>
    <w:tmpl w:val="BCCE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B64D0F"/>
    <w:multiLevelType w:val="multilevel"/>
    <w:tmpl w:val="132C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AD3A5C"/>
    <w:multiLevelType w:val="multilevel"/>
    <w:tmpl w:val="209E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937A42"/>
    <w:multiLevelType w:val="multilevel"/>
    <w:tmpl w:val="FA7E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560A62"/>
    <w:multiLevelType w:val="multilevel"/>
    <w:tmpl w:val="02306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696988"/>
    <w:multiLevelType w:val="multilevel"/>
    <w:tmpl w:val="B242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937D3C"/>
    <w:multiLevelType w:val="multilevel"/>
    <w:tmpl w:val="9436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A97F46"/>
    <w:multiLevelType w:val="multilevel"/>
    <w:tmpl w:val="0658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6C1C2F"/>
    <w:multiLevelType w:val="multilevel"/>
    <w:tmpl w:val="BA3C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4B1C1C"/>
    <w:multiLevelType w:val="multilevel"/>
    <w:tmpl w:val="2ACA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623496"/>
    <w:multiLevelType w:val="multilevel"/>
    <w:tmpl w:val="2958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3B1803"/>
    <w:multiLevelType w:val="multilevel"/>
    <w:tmpl w:val="A7EE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6B2C43"/>
    <w:multiLevelType w:val="multilevel"/>
    <w:tmpl w:val="67EC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FA293C"/>
    <w:multiLevelType w:val="multilevel"/>
    <w:tmpl w:val="2AAE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751820"/>
    <w:multiLevelType w:val="multilevel"/>
    <w:tmpl w:val="614A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7616FE"/>
    <w:multiLevelType w:val="multilevel"/>
    <w:tmpl w:val="AC5E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1D1F98"/>
    <w:multiLevelType w:val="multilevel"/>
    <w:tmpl w:val="6284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A118AD"/>
    <w:multiLevelType w:val="multilevel"/>
    <w:tmpl w:val="DAC0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CD320E"/>
    <w:multiLevelType w:val="multilevel"/>
    <w:tmpl w:val="E186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9224F5"/>
    <w:multiLevelType w:val="multilevel"/>
    <w:tmpl w:val="05D04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F44D5D"/>
    <w:multiLevelType w:val="multilevel"/>
    <w:tmpl w:val="6B0C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970A8C"/>
    <w:multiLevelType w:val="multilevel"/>
    <w:tmpl w:val="A742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8C4C9B"/>
    <w:multiLevelType w:val="multilevel"/>
    <w:tmpl w:val="32BE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8810BC"/>
    <w:multiLevelType w:val="multilevel"/>
    <w:tmpl w:val="7512C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FF0F9E"/>
    <w:multiLevelType w:val="multilevel"/>
    <w:tmpl w:val="9452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FF26FD"/>
    <w:multiLevelType w:val="multilevel"/>
    <w:tmpl w:val="C7B4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E05FA1"/>
    <w:multiLevelType w:val="multilevel"/>
    <w:tmpl w:val="DF68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68210C"/>
    <w:multiLevelType w:val="multilevel"/>
    <w:tmpl w:val="FFAA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9E558E"/>
    <w:multiLevelType w:val="multilevel"/>
    <w:tmpl w:val="EE2A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5D6D00"/>
    <w:multiLevelType w:val="multilevel"/>
    <w:tmpl w:val="D7BE2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13617E"/>
    <w:multiLevelType w:val="multilevel"/>
    <w:tmpl w:val="CE54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6E78C1"/>
    <w:multiLevelType w:val="multilevel"/>
    <w:tmpl w:val="A69E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F343DC"/>
    <w:multiLevelType w:val="multilevel"/>
    <w:tmpl w:val="2518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1C4F66"/>
    <w:multiLevelType w:val="multilevel"/>
    <w:tmpl w:val="6132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F178A9"/>
    <w:multiLevelType w:val="multilevel"/>
    <w:tmpl w:val="58843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813B40"/>
    <w:multiLevelType w:val="multilevel"/>
    <w:tmpl w:val="81B6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0"/>
  </w:num>
  <w:num w:numId="3">
    <w:abstractNumId w:val="5"/>
  </w:num>
  <w:num w:numId="4">
    <w:abstractNumId w:val="7"/>
  </w:num>
  <w:num w:numId="5">
    <w:abstractNumId w:val="31"/>
  </w:num>
  <w:num w:numId="6">
    <w:abstractNumId w:val="2"/>
  </w:num>
  <w:num w:numId="7">
    <w:abstractNumId w:val="13"/>
  </w:num>
  <w:num w:numId="8">
    <w:abstractNumId w:val="34"/>
  </w:num>
  <w:num w:numId="9">
    <w:abstractNumId w:val="35"/>
  </w:num>
  <w:num w:numId="10">
    <w:abstractNumId w:val="24"/>
  </w:num>
  <w:num w:numId="11">
    <w:abstractNumId w:val="27"/>
  </w:num>
  <w:num w:numId="12">
    <w:abstractNumId w:val="37"/>
  </w:num>
  <w:num w:numId="13">
    <w:abstractNumId w:val="30"/>
  </w:num>
  <w:num w:numId="14">
    <w:abstractNumId w:val="28"/>
  </w:num>
  <w:num w:numId="15">
    <w:abstractNumId w:val="29"/>
  </w:num>
  <w:num w:numId="16">
    <w:abstractNumId w:val="3"/>
  </w:num>
  <w:num w:numId="17">
    <w:abstractNumId w:val="16"/>
  </w:num>
  <w:num w:numId="18">
    <w:abstractNumId w:val="15"/>
  </w:num>
  <w:num w:numId="19">
    <w:abstractNumId w:val="9"/>
  </w:num>
  <w:num w:numId="20">
    <w:abstractNumId w:val="21"/>
  </w:num>
  <w:num w:numId="21">
    <w:abstractNumId w:val="17"/>
  </w:num>
  <w:num w:numId="22">
    <w:abstractNumId w:val="41"/>
  </w:num>
  <w:num w:numId="23">
    <w:abstractNumId w:val="26"/>
  </w:num>
  <w:num w:numId="24">
    <w:abstractNumId w:val="19"/>
  </w:num>
  <w:num w:numId="25">
    <w:abstractNumId w:val="4"/>
  </w:num>
  <w:num w:numId="26">
    <w:abstractNumId w:val="8"/>
  </w:num>
  <w:num w:numId="27">
    <w:abstractNumId w:val="23"/>
  </w:num>
  <w:num w:numId="28">
    <w:abstractNumId w:val="25"/>
  </w:num>
  <w:num w:numId="29">
    <w:abstractNumId w:val="39"/>
  </w:num>
  <w:num w:numId="30">
    <w:abstractNumId w:val="11"/>
  </w:num>
  <w:num w:numId="31">
    <w:abstractNumId w:val="32"/>
  </w:num>
  <w:num w:numId="32">
    <w:abstractNumId w:val="10"/>
  </w:num>
  <w:num w:numId="33">
    <w:abstractNumId w:val="22"/>
  </w:num>
  <w:num w:numId="34">
    <w:abstractNumId w:val="6"/>
  </w:num>
  <w:num w:numId="35">
    <w:abstractNumId w:val="14"/>
  </w:num>
  <w:num w:numId="36">
    <w:abstractNumId w:val="12"/>
  </w:num>
  <w:num w:numId="37">
    <w:abstractNumId w:val="40"/>
  </w:num>
  <w:num w:numId="38">
    <w:abstractNumId w:val="38"/>
  </w:num>
  <w:num w:numId="39">
    <w:abstractNumId w:val="1"/>
  </w:num>
  <w:num w:numId="40">
    <w:abstractNumId w:val="20"/>
  </w:num>
  <w:num w:numId="41">
    <w:abstractNumId w:val="36"/>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724"/>
    <w:rsid w:val="00134099"/>
    <w:rsid w:val="003F1756"/>
    <w:rsid w:val="00421DE3"/>
    <w:rsid w:val="004D234B"/>
    <w:rsid w:val="00546FAA"/>
    <w:rsid w:val="005C065E"/>
    <w:rsid w:val="00672B90"/>
    <w:rsid w:val="006957C4"/>
    <w:rsid w:val="006E4E4D"/>
    <w:rsid w:val="00762940"/>
    <w:rsid w:val="009A7724"/>
    <w:rsid w:val="009B6EED"/>
    <w:rsid w:val="00BF27E7"/>
    <w:rsid w:val="00CC034A"/>
    <w:rsid w:val="00CE24E0"/>
    <w:rsid w:val="00D165DE"/>
    <w:rsid w:val="00D37E0A"/>
    <w:rsid w:val="00DB367E"/>
    <w:rsid w:val="00DE662A"/>
    <w:rsid w:val="00FF35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A772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9A7724"/>
    <w:rPr>
      <w:b/>
      <w:bCs/>
    </w:rPr>
  </w:style>
  <w:style w:type="paragraph" w:customStyle="1" w:styleId="texte01">
    <w:name w:val="texte01"/>
    <w:basedOn w:val="Normal"/>
    <w:rsid w:val="009A772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020">
    <w:name w:val="titre020"/>
    <w:basedOn w:val="Policepardfaut"/>
    <w:rsid w:val="009A7724"/>
  </w:style>
  <w:style w:type="paragraph" w:styleId="Textedebulles">
    <w:name w:val="Balloon Text"/>
    <w:basedOn w:val="Normal"/>
    <w:link w:val="TextedebullesCar"/>
    <w:uiPriority w:val="99"/>
    <w:semiHidden/>
    <w:unhideWhenUsed/>
    <w:rsid w:val="006E4E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4E4D"/>
    <w:rPr>
      <w:rFonts w:ascii="Tahoma" w:hAnsi="Tahoma" w:cs="Tahoma"/>
      <w:sz w:val="16"/>
      <w:szCs w:val="16"/>
    </w:rPr>
  </w:style>
  <w:style w:type="paragraph" w:styleId="En-tte">
    <w:name w:val="header"/>
    <w:basedOn w:val="Normal"/>
    <w:link w:val="En-tteCar"/>
    <w:uiPriority w:val="99"/>
    <w:unhideWhenUsed/>
    <w:rsid w:val="006E4E4D"/>
    <w:pPr>
      <w:tabs>
        <w:tab w:val="center" w:pos="4536"/>
        <w:tab w:val="right" w:pos="9072"/>
      </w:tabs>
      <w:spacing w:after="0" w:line="240" w:lineRule="auto"/>
    </w:pPr>
  </w:style>
  <w:style w:type="character" w:customStyle="1" w:styleId="En-tteCar">
    <w:name w:val="En-tête Car"/>
    <w:basedOn w:val="Policepardfaut"/>
    <w:link w:val="En-tte"/>
    <w:uiPriority w:val="99"/>
    <w:rsid w:val="006E4E4D"/>
  </w:style>
  <w:style w:type="paragraph" w:styleId="Pieddepage">
    <w:name w:val="footer"/>
    <w:basedOn w:val="Normal"/>
    <w:link w:val="PieddepageCar"/>
    <w:uiPriority w:val="99"/>
    <w:unhideWhenUsed/>
    <w:rsid w:val="006E4E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4E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A772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9A7724"/>
    <w:rPr>
      <w:b/>
      <w:bCs/>
    </w:rPr>
  </w:style>
  <w:style w:type="paragraph" w:customStyle="1" w:styleId="texte01">
    <w:name w:val="texte01"/>
    <w:basedOn w:val="Normal"/>
    <w:rsid w:val="009A772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020">
    <w:name w:val="titre020"/>
    <w:basedOn w:val="Policepardfaut"/>
    <w:rsid w:val="009A7724"/>
  </w:style>
  <w:style w:type="paragraph" w:styleId="Textedebulles">
    <w:name w:val="Balloon Text"/>
    <w:basedOn w:val="Normal"/>
    <w:link w:val="TextedebullesCar"/>
    <w:uiPriority w:val="99"/>
    <w:semiHidden/>
    <w:unhideWhenUsed/>
    <w:rsid w:val="006E4E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4E4D"/>
    <w:rPr>
      <w:rFonts w:ascii="Tahoma" w:hAnsi="Tahoma" w:cs="Tahoma"/>
      <w:sz w:val="16"/>
      <w:szCs w:val="16"/>
    </w:rPr>
  </w:style>
  <w:style w:type="paragraph" w:styleId="En-tte">
    <w:name w:val="header"/>
    <w:basedOn w:val="Normal"/>
    <w:link w:val="En-tteCar"/>
    <w:uiPriority w:val="99"/>
    <w:unhideWhenUsed/>
    <w:rsid w:val="006E4E4D"/>
    <w:pPr>
      <w:tabs>
        <w:tab w:val="center" w:pos="4536"/>
        <w:tab w:val="right" w:pos="9072"/>
      </w:tabs>
      <w:spacing w:after="0" w:line="240" w:lineRule="auto"/>
    </w:pPr>
  </w:style>
  <w:style w:type="character" w:customStyle="1" w:styleId="En-tteCar">
    <w:name w:val="En-tête Car"/>
    <w:basedOn w:val="Policepardfaut"/>
    <w:link w:val="En-tte"/>
    <w:uiPriority w:val="99"/>
    <w:rsid w:val="006E4E4D"/>
  </w:style>
  <w:style w:type="paragraph" w:styleId="Pieddepage">
    <w:name w:val="footer"/>
    <w:basedOn w:val="Normal"/>
    <w:link w:val="PieddepageCar"/>
    <w:uiPriority w:val="99"/>
    <w:unhideWhenUsed/>
    <w:rsid w:val="006E4E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4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79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261</Words>
  <Characters>1493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MSTAR</dc:creator>
  <cp:lastModifiedBy>MSTAR</cp:lastModifiedBy>
  <cp:revision>13</cp:revision>
  <dcterms:created xsi:type="dcterms:W3CDTF">2021-06-15T17:33:00Z</dcterms:created>
  <dcterms:modified xsi:type="dcterms:W3CDTF">2021-10-20T18:40:00Z</dcterms:modified>
</cp:coreProperties>
</file>